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dccf" w14:textId="c50d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14 марта 2013 г.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апреля 2014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утвержденным Решением Высшего Евразийского экономического совета от 18 ноября 2011 г. № 1, и приняв к сведению информацию Коллегии Евразийской экономической комиссии,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марта 2013 г. № 16 «О реализации Соглашения о регулировании доступа к услугам железнодорожного транспорта, включая основы тарифной политики от 9 декабря 2010 года»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«правительств» заменить словом «государств»;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преамбуле прилагаемого </w:t>
      </w:r>
      <w:r>
        <w:rPr>
          <w:rFonts w:ascii="Times New Roman"/>
          <w:b w:val="false"/>
          <w:i w:val="false"/>
          <w:color w:val="000000"/>
          <w:sz w:val="28"/>
        </w:rPr>
        <w:t>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реализации Соглашения о регулировании доступа к услугам железнодорожного транспорта, включая основы тарифной политики от 9 декабря 2010 года» слово «правительств» заменить словом «государств».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