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3839" w14:textId="cf73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в отношении дальнейшего применения принципа исчерпания исключительного права на 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июня 2014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Коллегии Евразийской экономической комиссии о применении принципа исчерпания исключительного права на объекты интеллектуальной собственности,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необходимостью создания при Коллегии Евразийской экономической комиссии рабочей группы с участием представителей заинтересованных государственных органов и организаций по выработке предложений в отношении дальнейшего применения принципа исчерпания исключительного права на объекты интеллектуальной собственности (рабочая группа по принципу исчерпания прав) в срок до конца декабря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Государствам – членам направить в месячный срок кандидатуры для включения в состав рабочей группы, указанной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на утверждение на очередном заседании Совета Евразийской экономической комиссии состав рабочей группы, указанной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