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3839" w14:textId="cf73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в отношении дальнейшего применения принципа исчерпания исключительного права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июня 2014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 о применении принципа исчерпания исключительного права на объекты интеллектуальной собственности,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необходимостью создания при Коллегии Евразийской экономической комиссии рабочей группы с участием представителей заинтересованных государственных органов и организаций по выработке предложений в отношении дальнейшего применения принципа исчерпания исключительного права на объекты интеллектуальной собственности (рабочая группа по принципу исчерпания прав) в срок до конца декабря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Государствам – членам направить в месячный срок кандидатуры для включения в состав рабочей группы, указанной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на утверждение на очередном заседании Совета Евразийской экономической комиссии состав рабочей группы, указанной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