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b1c6" w14:textId="51fb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единых принципах и правилах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подписания 29 мая 2014 г. Договора о Евразийском экономическом союзе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до 10 ноября 2014 г. провести внутригосударственные процедуры, необходимые для подписания Соглашения, указанного в пункте 1 настоящего Решения,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Соглашения о единых принципах и правилах обращения лекарственных средств в рамках Евразийского экономического союза» (прилагается) и внести его для рассмотрения на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единых принципах и правилах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обращения лекарственных средств в рамках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– члены Евразийского экономического союза, именуемые далее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намерение развивать экономическое сотрудничество и расширять торгово-экономические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лекарственные средства относятся к социально значимой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общего рынка лекарственных средств в рамках Евразийского экономического союза (далее – Союз),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ставя целью укрепление здоровья населения государств-членов путем обеспечения доступа к безопасным, эффективным и качественным лекарственным средствам,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лекарственных средств с учетом взаимной заинтересованности в обеспечении гарантий безопасности, эффективности и качества лекарственных средств для жизни и здоровья людей, охраны окружающей среды, жизни и здоровья животных и растений, предупреждения действий, вводящих в заблуждение потребителей,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оптимальных условий для развития фармацевтической промышленности, повышению конкурентоспособности фармацевтической продукции, производимой на территориях государств – членов, и выходу на мировой рынок,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необоснованных ограничений во взаимной торговле,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«лекарственное средство» – средство, представляющее собой или содержащее вещество или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 или для диагностики заболеваний и состояний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«лекарственный препарат» – лекарственное средство в виде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«надлежащие фармацевтические практики в сфере обращения лекарственных средств» (далее – надлежащие фармацевтические практики) – правила, распространяющиеся на все этапы обращения лекарственных средств: надлежащая лабораторная практика, надлежащая клиническая практика, надлежащая производственная практика, надлежащая дистрибьюторская практика, надлежащая аптечная практика, надлежащая практика фармаконадзора и другие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«обращение лекарственных средств» – деятельность, включающая процессы разработки, доклинических исследований, клинических исследований (испытаний), экспертизы, регистрации, фармаконадзора, контроля качества, производства, изготовления, хранения, транспортирования, ввоза на таможенную территорию Союза и вывоза с таможенной территории Союза, перемещения с территории одного государства-члена на территории других государств-членов, отпуска, реализации, передачи, применения, уничтожения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«фармацевтическая субстанция» – лекарственное средство, предназначенное для производства и изготовления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при формировании общего рынка лекарственных средств в рамках Союза руководствуются унифицированными понятиями и их определениями в соответствии с информационным справочником понятий и определений в сфере обращения лекарственных средств, формирование и ведение которого осуществляется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устанавливает единые принципы и правила обращения лекарственных средств в рамках Союза в целях формирования общего рынка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правоотношения, возникающие в сфере обращения лекарственных средств, находящихся в обращении в рамках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Регулирование обращения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Регулирование обращения лекарственных средств в рамках Союза осуществляется в соответствии с настоящим Соглашением, другими международными договорами и актами, входящими в право Союза, и законодательством государств-членов, не противоречащим праву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органов Союза, регулирующие обращение лекарственных средств, разрабатываются на основе международных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направляют в Комиссию предложения в отношении разработки проектов актов органов Союза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выполнения требований в сфере обращения лекарственных средств в рамках Союза Комиссия вправе принимать рекомендации, касающиеся определения оптимальных подходов, реализация которых позволит обеспечить выполнение таких требований.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Функционирование общего рынка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формируют общий рынок лекарственных средств, соответствующих требованиям надлежащих фармацевтических практик, в соответствии с принципами, указанными в статье 30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проводят скоординированную политику в сфере обращения лекарственных средств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принятия мер, необходимых для гармонизации и унификации законодательства государств-членов в сфере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принятия единых правил и требований регулирования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обеспечения единства обязательных требований к безопасности, эффективности и качеству лекарственных средств на территории государств-членов и их соблюдения;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обеспечения единых подходов к созданию системы обеспечения качества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законодательства государств-членов в области установления ответственности за нарушение требований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реализации настоящего Соглашения государства-члены определяют органы государственной власти, уполномоченные на осуществление и (или) координацию деятельности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деятельности, направленной на гармонизацию законодательства государств-членов в сфере обращения лекарственных средств, осуществляет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государственной власти государств-членов, указанные в пункте 3 настоящей статьи, проводят консультации, направленные на согласование позиций государств-членов по вопросам регулирования обращения лекарственных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Гармонизация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фармакопей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принимают меры для установления фармакопейных требований Союза посредством последовательной гармонизации фармакопейных статей (общих и частных) государственных фармакопей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Гармонизация государственных фармакопей государств-членов проводится с использованием международного опыта гармонизации национальных фармакопейных требований в соответствии с концепцией, утверждаемой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Фармакопейные статьи (общие и частные), одобренные Фармакопейным комитетом Союза, в совокупности образуют Фармакопею Союза, которая утверждается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Частные фармакопейные статьи Фармакопеи Союза, устанавливающие требования к качеству лекарственных средств, предназначенных для обращения в рамках Союза, разрабатываются в соответствии с концепцией, указанной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деятельности Фармакопейного комитета Союза определяется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регистрации и контроля качества лекарственных средств, предназначенных для обращения только на территории отдельного государства-члена, применяются требования государственной фармакопеи данного государства-члена.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Доклинические и клинические</w:t>
      </w:r>
      <w:r>
        <w:br/>
      </w:r>
      <w:r>
        <w:rPr>
          <w:rFonts w:ascii="Times New Roman"/>
          <w:b/>
          <w:i w:val="false"/>
          <w:color w:val="000000"/>
        </w:rPr>
        <w:t>
исследования (испытания)</w:t>
      </w:r>
      <w:r>
        <w:br/>
      </w:r>
      <w:r>
        <w:rPr>
          <w:rFonts w:ascii="Times New Roman"/>
          <w:b/>
          <w:i w:val="false"/>
          <w:color w:val="000000"/>
        </w:rPr>
        <w:t>
в государствах-членах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функционирования общего рынка лекарственных средств в рамках Союза доклинические и клинические исследования (испытания) лекарственных средств в государствах-членах проводятся в соответствии с правилами надлежащей лабораторной практики, правилами надлежащей клинической практики и требованиями к проведению исследований (испытаний) лекарственных средств, утверждаемыми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Регистрация и экспертиза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осуществляют регистрацию и экспертизу лекарственных средств, предназначенных для обращения на общем рынке Союза, в соответствии с правилами регистрации и экспертизы лекарственных средств, утверждаемыми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структуре, формату, содержанию регистрационного досье, структуре и содержанию отчета по оценке регистрационного досье, форма регистрационного удостоверения лекарственного средства, порядок внесения изменений в регистрационное досье, основания для отказа в регистрации, отзыва, приостановления или прекращения действия регистрационного удостоверения лекарственного средства устанавливаются в правилах, указанных в абзаце первом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регистрации и экспертизе лекарственных средств государства-члены используют номенклатуру лекарственных форм, утверждаемую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под одним торговым наименованием лекарственных средств, имеющих различный качественный состав действующих веществ,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Государства-члены не допускают установление в своем законодательстве повторной регистрации лекарственных средств, зарегистрированных на их территории в соответствии с правилами регистрации и экспертизы лекарственных средств, утверждаемых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Союза регистрации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изготовленные в аптеках;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фармацевтические субстанции;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предназначенные для использования в качестве выставочных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предназначенные для проведения доклинических и клинических исследований (испытаний);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ввезенные физическим лицом для личного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радиофармацевтические лекарственные препараты, изготовленные непосредственно в медицинских организациях в порядке, установленном уполномоченными органами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не предназначенные для реализации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лекарственных средств, предназначенные для регистрации, и стандартные образцы.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процедуры регистрации и экспертизы лекарственных средств государства-члены взаимно признают результаты доклинических (неклинических), клинических и иных исследований (испытаний) лекарственных средств, результаты инспектирования производства, доклинических (неклинических), клинических исследований (испытаний) лекарственных средств, систем фармаконадзора на соответствие правилам надлежащих фармацевтических практик, а также требованиям, утверждаемым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создают условия для проведения исследований (испытаний) лекарственных средств в соответствии с международными стандартами и обеспечивают сопоставимость 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Урегулирование возникающих при регистрации лекарственных средств разногласий осуществляется Экспертным комитетом по лекарственным средствам (далее – Экспертный комитет), создаваемым при Комиссии из представителей государств-членов и осуществляющим деятельность в порядке, утверждаемом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уполномоченного органа государства-члена об отказе в выдаче регистрационного удостоверения лекарственного средства может быть обжаловано в суде этого государства-члена в порядке, предусмотренном для разрешения споров, возникающих из административных и иных публичных правоотношений.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рамках Союза допускается реализация лекарственных средств при условии, что они прошли регистрацию в соответствии с процедурой, устанавливаемой Комиссией, и сведения о них внесены в Единый реестр зарегистрированных лекарственных средств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Лекарственные средства, зарегистрированные уполномоченными органами государств-членов до вступления в силу настоящего Соглашения, реализуются на территории этого государства-члена до окончания срока действия регистрационных удостоверений, выданных уполномоченным органом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Лекарственные средства, зарегистрированные в соответствии со статьей 7 настоящего Соглашения, реализуемые в рамках Союза, должны иметь маркировку в соответствии с едиными требованиями к маркировке лекарственных средств, утверждаемыми Комиссией, и к ним должна прилагаться инструкция по применению, соответствующая единым требованиям к инструкции по медицинскому применению лекарственных средств, утверждаемым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Производство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Производство лекарственных средств в рамках Союза осуществляется в соответствии с правилами надлежащей производственной практики, утверждаемыми Комиссией, на основании разрешения (лицензии) на производство лекарственных средств, выданного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Уполномоченное лицо производителя лекарственных средств должно быть аттестовано уполномоченным органом государства-члена в соответствии с порядком аттестации уполномоченных лиц производителей лекарственных средств, утверждаемым Комиссией. Аттестованные уполномоченные лица производителей лекарственных средств включаются в реестр уполномоченных лиц производителей лекарственных средств Евразийского экономического союза, формирование и ведение которого осуществляются Комиссией в соответствии с утверждаемым Комиссией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ненадлежащего исполнения своих обязанностей уполномоченные лица производителей лекарственных средств несут ответственность в соответствии с законодательством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Фармацевтические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Проведение фармацевтических инспекций осуществляется как фармацевтическими инспекторатами одного из государств-членов, так и совместно фармацевтическими инспекторатами государств-членов в соответствии с правилами, определяемыми Комиссией. По результатам инспекции составляется инспекционный отчет по форме, утверждаемой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Фармацевтические инспектораты государств-членов осуществляют деятельность в соответствии с общими требованиями, утверждаемыми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Фармацевтические инспектораты государств-членов сотрудничают друг с другом с целью обмена опытом, поддержания и совершенствования системы обеспечения качества лекарственных средств и системы качества фармацевтических инспекторатов, обеспечивают участие фармацевтических инспекторов в мероприятиях (в том числе проводимых Всемирной организацией здравоохранения и другими международными организациями), имеющих целью повышение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Комиссией с учетом предложений государств-членов ведется реестр фармацевтических инспекторов Евразийского экономического союза. Формирование и ведение указанного реестра осуществляется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деятельности фармацевтических инспекторатов государств-членов осуществляется государствами-членами.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Оптовая реализация, транспортирование</w:t>
      </w:r>
      <w:r>
        <w:br/>
      </w:r>
      <w:r>
        <w:rPr>
          <w:rFonts w:ascii="Times New Roman"/>
          <w:b/>
          <w:i w:val="false"/>
          <w:color w:val="000000"/>
        </w:rPr>
        <w:t>
и хранение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Оптовая реализация, транспортирование и хранение лекарственных средств на территориях государств-членов осуществляются в соответствии с правилами надлежащей дистрибьюторской практики, утверждаемыми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Фармаконадзор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обеспечивают эффективное функционирование национальной системы фармаконадзора в соответствии с надлежащей практикой фармаконадзора, утверждаемой Комиссией, и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устанавливают в своем законодательстве положения об ответственности держателей регистрационных удостоверений лекарственных средств и иных субъектов обращения лекарственных средств, нарушающих обязательные требования в сфере фармаконадзора.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государств-членов обеспечивают контроль выполнения держателями регистрационных удостоверений лекарственных средств, находящихся в обращении на территориях государств-членов, обязанностей по фармаконадзору в соответствии с надлежащей практикой фармаконадзора и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Обмен между уполномоченными органами государств-членов информацией о выявленных нежелательных реакциях (действиях) на лекарственные средства, изменениях в оценке соотношения пользы и риска лекарственных средств, находящихся в обращении на территориях государств-членов, и принятых мерах при превышении риска над пользой, осуществляется в порядке, утверждаемом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Экспертный комитет рассматривает случаи расхождения в позициях государств-членов по вопросу оценки соотношения пользы и риска лекарственных средств, находящихся в обращении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Государства-члены осуществляют обмен информацией по результатам проведения инспекций системы фармаконадзора держателя регистрационного удостоверения лекарственного средства с целью определения их соответствия законодательству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контроль (надзор)</w:t>
      </w:r>
      <w:r>
        <w:br/>
      </w:r>
      <w:r>
        <w:rPr>
          <w:rFonts w:ascii="Times New Roman"/>
          <w:b/>
          <w:i w:val="false"/>
          <w:color w:val="000000"/>
        </w:rPr>
        <w:t>
за обращением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осуществляют государственный контроль (надзор) за обращением лекарственных средств в порядке, установленном законодательством государств-членов с учетом актов, входящих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взаимодействие по выявлению фальсифицированных и (или) контрафактных лекарственных средств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государств-членов в случае отнесения лекарственных средств к представляющим опасность для жизни и (или) здоровья человека, неэффективным, недоброкачественным, фальсифицированным и (или) контрафактным лекарственным средствам незамедлительно направляют соответствующие сведения в Комиссию и уведомляют об этом уполномоченные органы других государств-членов, а также в рамках своей компетенции принимают меры, обеспечивающие оперативное изъятие из обращения лекарственных средств, представляющих опасность для жизни и (или) здоровья человека.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Единый реестр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Союза</w:t>
      </w:r>
      <w:r>
        <w:br/>
      </w:r>
      <w:r>
        <w:rPr>
          <w:rFonts w:ascii="Times New Roman"/>
          <w:b/>
          <w:i w:val="false"/>
          <w:color w:val="000000"/>
        </w:rPr>
        <w:t>
и информационные базы данных в сфере</w:t>
      </w:r>
      <w:r>
        <w:br/>
      </w:r>
      <w:r>
        <w:rPr>
          <w:rFonts w:ascii="Times New Roman"/>
          <w:b/>
          <w:i w:val="false"/>
          <w:color w:val="000000"/>
        </w:rPr>
        <w:t>
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условий для обращения на территориях государств-членов безопасных, эффективных и качественных лекарственных средств Комиссией формируются и ведутся: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реестр зарегистрированных лекарственных средств Евразийского экономического союза (далее – Единый реестр) с интегрированными в него информационными базами данных инструкций по медицинскому применению, графическому оформлению (дизайну) упаковок и нормативными документами по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информационная база данных по выявленным нежелательным реакциям (действиям) на лекарственные средства, включающая сообщения о неэффективности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по приостановленным, отозванным и запрещенным к медицинскому применению лекарственным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в сфере обращения лекарственных средств представляют в Комиссию в соответствии с установленным Комиссией порядком формирования и ведения Единого реестра, необходимые сведения для формирования реестра и баз данных, указанных в настоящей статье.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Информационная система Союза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обеспечивает создание и функционирование информационной системы Союза в сфере обращения лекарственных средств (далее - информационная система) с целью предоставления информации о требованиях в сфере обращения лекарственных средств, действующих в рамках Союза, информации, содержащейся в Едином реестре и информационных базах данных, указанных в статье 14 настоящего Соглашения, а также данных фармаконадзора и иных групп информации, предусмотренных правилами создания и функционирования информационной системы Союза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создания и функционирования информационной системы утверждаются решением Комиссии и определяют основы ее создания, функционирования и развития, источники и порядок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 и уполномоченными органами государств-членов применяются информационные системы, информационные технологии и средства их обеспечения, разрабатываемые, производимые или приобретаемые ими в соответствии с актами, входящими в право Союза, законодательством государств-членов и (или) международными договорами в рамках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Информационное взаимодействие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государств-членов в случае принятия мер,</w:t>
      </w:r>
      <w:r>
        <w:br/>
      </w:r>
      <w:r>
        <w:rPr>
          <w:rFonts w:ascii="Times New Roman"/>
          <w:b/>
          <w:i w:val="false"/>
          <w:color w:val="000000"/>
        </w:rPr>
        <w:t>
ограничивающих обращение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государства-члена в случаях, предусмотренных законодательством его государства, вправе принять решение о приостановлении, об отзыве или отказе в продлении срока действия выданного им регистрационного удостоверения лекарственного средства, о чем незамедлительно должны быть проинформированы уполномоченные органы других государств-членов и Комиссия.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уполномоченных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государств-членов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государств-членов осуществляют сотрудничество в сфере обращения лекарственных средств, в том числе путем обеспечения проведения научно-исследовательских работ, научно-практических конференций, семинаров и иных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государств-членов осуществляют мероприятия по обмену опытом, организации совместного обучения специалистов.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положений настоящего Соглашения разрешаются в порядке, определенном статьей 112 Договора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Лекарственные средства, зарегистрированные в государствах-членах до вступления в силу настоящего Соглашения, должны быть приведены в соответствие с требованиями и правилами Союза до 31 декабря 2025 г. в соответствии с процедурой, установленной в правилах регистрации и экспертизы лекарственных средств, указанных в статье 7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подтверждение регистрации лекарственных средств, имеющих срочные регистрационные удостоверения, выданные до вступления в силу настоящего Соглашения, по истечении их срока действия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вступления в силу актов Комиссии, регулирующих обращение лекарственных средств, применяются соответствующие нормативные правовые акты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1 января 2016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является международным договором, заключенным в рамках Союза, и входит в право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 ___» _____________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0"/>
        <w:gridCol w:w="4540"/>
        <w:gridCol w:w="4540"/>
      </w:tblGrid>
      <w:tr>
        <w:trPr>
          <w:trHeight w:val="345" w:hRule="atLeast"/>
        </w:trPr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0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 №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реализации Соглашения о единых принципах и правилах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обращения лекарственных средств в рамках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подписанием 2014 г. Соглашения о единых принципах и правилах обращения лекарственных средств в рамках Евразийского экономического союза, подготовленного в соответствии с Договором о Евразийском экономическом союзе от 29 мая 2014 года,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Евразийской экономической комиссией обеспечить разработку и принятие актов Евразийской экономической комиссии, направленных на реализацию Соглашения о единых принципах и правилах обращения лекарственных средств в рамках Евразийского экономического союза, предусмотрев их вступление в силу с 1 января 2016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разработку не позднее 1 января 2016 г. гармонизированных общих фармакопейных статей, устанавливающих общие требования к методам контроля качества, оборудованию, необходимому для проведения испытаний качества лекарственных средств, упаковочным материалам, реактивам, лекарственным формам, фармацевтическим субстанциям, стандартным образцам, вспомогательным веществам, используемым в производстве лекарственных средств, предназначенных для обращения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