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714f" w14:textId="9087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Договора о координации действий по защите прав 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ноября 2014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 учетом подписания 29 мая 2014 года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союзе, предусматривающего заключение международного договора о координации действий государств – членов Евразийского экономического союза по защите прав на объекты интеллектуальной собственности,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координации действий по защите прав на объекты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Таможенного союза и Единого экономического пространства провести до 30 января 2015 г. внутригосударственные процедуры, необходимые для подписания Договора, указанного в пункте 1 настоящего Решения, и проинформировать об этом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Договоре о координации действий по защите прав на объекты интеллектуальной собственности» (прилагается) и внести его для рассмотрения на заседании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2042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42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 20 г.           №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Договоре о координации действий</w:t>
      </w:r>
      <w:r>
        <w:br/>
      </w:r>
      <w:r>
        <w:rPr>
          <w:rFonts w:ascii="Times New Roman"/>
          <w:b/>
          <w:i w:val="false"/>
          <w:color w:val="000000"/>
        </w:rPr>
        <w:t>
по защите прав 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Договор о координации действий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объекты интеллектуальной собственности (прилагается).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4433"/>
        <w:gridCol w:w="44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
о координации действий по защите прав</w:t>
      </w:r>
      <w:r>
        <w:br/>
      </w:r>
      <w:r>
        <w:rPr>
          <w:rFonts w:ascii="Times New Roman"/>
          <w:b/>
          <w:i w:val="false"/>
          <w:color w:val="000000"/>
        </w:rPr>
        <w:t>
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Евразийского экономического союза в лице их правительств, далее именуемые государства-члены,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Протокола об охране и защите прав на объекты интеллектуальной собственности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намерение развивать сотрудничество государств-членов в сфере защиты прав на объекты интеллектуальной собственности в рамках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Договора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«координация действий» – взаимодействие уполномоченных органов между собой и с Евразийской экономической комиссией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целях обеспечения взаимных интересов государств-членов в сфере защиты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«нарушение прав на объекты интеллектуальной собственности» –нарушение прав на объекты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информационно-телекоммуникационной сети «Интернет», нарушение авторских и смежных прав, изготовление, распространение или иное использование, а также ввоз, перемещение или хранение для этих целей товаров, содержащих объекты интеллектуальной собственности, если такие действия влекут за собой нарушение прав правообладателя, охраняемых в соответствии с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«совместные мероприятия» – согласованные мероприятия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предупреждению, выявлению, пресечению и расследованию нарушений прав на объекты интеллектуальной собственности, проводимые уполномоченными органами двух или более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«уполномоченный орган» – орган исполнительной власти, а также иной орган, который в соответствии с нормативными правовыми актами государства-члена наделен полномочиями в сфере защиты прав на объекты интеллектуальной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Государства-члены осуществляют сотрудничество и обеспечивают эффективное взаимодействие уполномоченных органов исходя из необходимости формирования единой системы защиты прав на объекты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защиты прав на объекты интеллектуальной собственности, в том числе обеспечения эффективного пресечения нарушений прав на объекты интеллектуальной собственности на таможенной территории Евразийского экономического союза (далее – Союз),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координация действий по предупреждению, выявлению, пресечению и расследованию нарушений прав на объекты интеллектуальной собственности, а также по совершенствованию деятельности уполномоченных органов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гармонизация и совершенствование законодательства государств-членов в сфере защиты прав на объекты интеллектуальной собственности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иные действия (при необходимости).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координации действий представители уполномоченных органов рассматривают на заседаниях соответствующего консультативного органа при Коллегии Евразийской экономической комиссии вопросы, возникающие в рамках реализации настоящего Договора, исходя из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равенство уполномоченных органов при постановке задач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проведении мероприятий в рамках координации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самостоятельность каждого уполномоченного органа в пределах полномочий, предоставленных ему в соответствии с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гласность в той мере, в какой она не противоречит требованиям законодательства государств-членов о защите прав и свобод человека и гражданина, о государственной и иной охраняемой законом тайне.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настоящего Договора Евразийская экономическая комиссия совместно с уполномоченными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осуществляет анализ и обобщение опыта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пресечению нарушений прав на объекты интеллектуальной собственности на территориях государств-членов, а также прогнозирование тенденций в сфере предупреждения, выявления, пресечения и расследования правонарушений в данной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анализирует правоприменительную практику государств-членов в сфере защиты прав на объекты интеллектуальной собственности, в том числе выполнение международных договоров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вырабатывает предложения по повышению эффективности защиты прав на объекты интеллектуальной собственности, в том числе по предупреждению нарушений прав на объекты интеллектуальной собственности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участвует в организации и проведении совместных семинаров, конференций, иных мероприятий, направленных на повышение квалификации сотрудников уполномоченных органов и Евразийской экономической комиссии в сфере защиты прав на объекты интеллектуальной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координации действий уполномоченные органы осуществляют сотрудничество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взаимодействие в рамках деятельности консультативного органа при Коллегии Евразийской экономической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обмен информацией по вопросам защиты прав на объекты интеллектуальной собственности, в том числе по предупреждению нарушений прав на объекты интеллектуальной собственности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проведение совещаний представителей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разработка и реализация согласованных планов по координации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проведение совместных мероприятий, в том числе в рамках реализации согласованных планов, предусмотренных пунктом «г»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проведение стажировок, семинаров, конференций, а также иных мероприятий в целях обмена опытом;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выпуск бюллетеней (сборников) и других информационных изданий;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иные формы по взаимной договоренности государств-членов.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Уполномоченные органы по собственной инициативе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запросам иных уполномоченных органов обмениваются следующей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 конкретных фактах и событиях, связанных с нарушением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лицах, причастных к нарушениям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 перемещении товаров с территории одного государства-члена на территорию другого государства-члена, вследствие которого нарушаются права на объекты интеллектуальной собственности, а также о товарах и транспортных средствах, используемых при перемещении этих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 товарах, ввозимых (ввезенных) с территорий третьих стран на таможенную территорию Союза, если ввоз таких товаров влечет за собой нарушение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иной информацией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Передача указанной в пункте 1 настоящей статьи информации уполномоченным органом третьим лицам может осуществляться только с письменного согласия уполномоченного органа, предоставившего такую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получивший такую информацию, обеспечивает уровень ее защиты, эквивалентный уровню защиты, применяемому к такой информации предоставившим ее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 нарушение условий, предусмотренных пунктом 2 настоящей статьи, уполномоченный орган, получивший информацию, и его сотрудники несут ответственность, предусмотренную законодательством государства этого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осуществления совместных мероприятий либо оказания содействия в их проведении уполномоченные органы вправе обращаться друг к другу с соответствующим запросом.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Взаимодействие уполномоченных органов в части исполнения запросов об оказании содействия в пресечении преступлений и нарушений прав на объекты интеллектуальной собственности, а также предоставления информации и обращения с ней осуществляется на основании международных договоров, участниками которых являются государства-члены, и в соответствии с законодательством государств-членов.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самостоятельно несут расходы, связанные с реализацией настоящего Договора. При этом транспортные расходы, расходы на проживание при проведении мероприятий, предусмотренных статьей 5 настоящего Договора, несет направляющее государство-член.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Реализация настоящего Договора осуществляется уполномоченными органами, которые взаимодействуют в пределах своей компетенции с соблюдением законодательства соответствующего государства-члена и права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настоящего Договора Евразийская экономическая комиссия оказывает содействие уполномоченным органам в их взаимодействии в сфере защиты прав на объекты интеллектуальной собственности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Государства-члены определяют уполномоченные органы и в течение 3 месяцев с даты вступления настоящего Договора в силу уведомляют о них депозитария, который уведомит о таких уполномоченных органах другие государства-члены.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уведомляют депозитария об изменении уполномоченных органов в месячный срок.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Информационное взаимодействие уполномоченных органов с Евразийской экономической комиссией в рамках настоящего Договора, а также исполнение запросов осуществляются в порядке, предусмотренном регламентом взаимодействия уполномоченных органов 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Регламент, указанный в пункте 1 настоящей статьи, утверждается Евразийской экономической комиссией в течение 3 месяцев с даты вступления настоящего Договора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настоящий Договор могут вноситься изменения, которые оформляются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Споры между государствами-членами, связанные с толкованием и (или) применением настоящего Договора, разрешаются в порядке, установленном Договором о Евразийском экономическом союзе от 29 мая 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Договор является международным договором, заключенным в рамках Союза, и входит в право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Договора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 «____»__________20__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Договора хранится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Евразийской экономической комиссии, которая, являясь депозитарием настоящего Договора, направит каждому государству-члену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7"/>
        <w:gridCol w:w="4174"/>
        <w:gridCol w:w="4709"/>
      </w:tblGrid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