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cd6c" w14:textId="804c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Порядке организации проведения заседаний Высшего Евразийского экономического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Порядке организации проведения заседаний Высшего Евразийского экономического совета»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7"/>
        <w:gridCol w:w="5662"/>
        <w:gridCol w:w="33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156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  20 г.             №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подписанного 29 мая 2014 г.,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организации проведения заседаний Высшего Евразийского экономического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2014 г. №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в целях определения правил организации проведения заседаний Высшего Евразийского экономического совета (далее – Высший совет), подготовки документов, оформляющих итоги заседаний Высшего совета, организационно-протокольного обеспечения проведения заседаний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Заседания Высшего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Заседание Высшего совета может проводиться в одном из государств – членов Евразийского экономического союза (далее соответственно –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Высшего совета проводятся не реже 1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очередного заседания Высшего совета определяются на предшествующем заседании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 (далее соответственно – Председатель Коллегии, Комиссия) информирует Председателя Высшего совета о подтверждении членами Высшего совета ранее согласованных места и времени проведения заседания Высшего совета не позднее чем за 30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Высшего совета в ранее определенном месте (в ранее определенное время) Председатель Коллегии по согласованию с членами Высшего совета вносит Председателю Высшего совета предложения по новому месту (времени)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решения неотложных вопросов деятельности Союза по инициативе любого из государств-членов или Председателя Высшего совета могут созываться внеочередные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Инициирующее созыв внеочередного заседания Высшего совета государство-член направляет Председателю Высшего совета обращение с обоснованием необходимости проведения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совета по согласованию со всеми членами Высшего совета не позднее 10 календарных дней со дня получения обращения государства-члена принимает решение о месте и времени проведения внеочередного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Высшего совета в течение 3 рабочих дней со дня принятия решения о проведении внеочередного заседания Высшего совета уведомляет Председателя Коллегии о проведении внеочередного заседания Высшего совета, месте и времени его проведения и о необходимости в связи с этим формирования повестки дня внеочередного заседания и подготовки проектов документов по предлагаемым к рассмотрению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Высшего совета в расширенном составе, как правило, проводятся по следующей формуле: члены Высшего совета, главы официальных делегаций государств – наблюдателей при Союзе (далее – государства-наблюдатели), главы официальных делегаций государств – кандидатов на вступление в Союз (далее – государства-кандидаты) плюс 5 участников от каждого государства, Председатель Коллегии и ответственные за рассматриваемые вопросы члены Коллегии Комиссии (далее – Коллегия).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государств-членов по изменению состава официальных делегаций могут направляться Председателю Высшего совета не позднее чем за 15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Иной состав официальных делегаций определяется Председателем Высшего совета по согласованию с принимающим государством и направляется Председателю Коллегии не позднее чем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оперативно информирует государства-члены, государства-наблюдатели и государства-кандидаты об изменении состава делегаций для участия в заседаниях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расширенном составе в нем могут принимать участие также иные приглашенные Председателем Высшего совета лица по согласованию с членами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узком составе в нем участвуют члены Высшего совета и иные приглашенные Председателем Высшего совета лица по согласованию с членами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заседании Высшего совета решается Председателем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Повестка дня заседания Высшего совета,</w:t>
      </w:r>
      <w:r>
        <w:br/>
      </w:r>
      <w:r>
        <w:rPr>
          <w:rFonts w:ascii="Times New Roman"/>
          <w:b/>
          <w:i w:val="false"/>
          <w:color w:val="000000"/>
        </w:rPr>
        <w:t>
подготовка проектов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Проект повестки дня заседания Высшего совета формируется Председателем Коллегии на основании предложений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государств-членов, решений Евразийского межправительственного совета (далее – Межправительственный совет), Совета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Совет) о внесении вопроса на рассмотрение Высшего совета в порядке и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регламентом работы Комиссии, утверждаемым Высшим советом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Высшего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Совета проект повестки дня заседания Высшего совета утверждается Председателем Совета по согласованию с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Коллегии обеспечивает направление членам Высшего совета, государствам-членам, членам Совета, членам Коллегии, а при рассмотрении на заседании Высшего совета вопросов, по которым не достигнут консенсус, – членам Межправительственного совета проекта повестки дня заседания Высшего совета с комплектом документов и материалов, подготовленных в соответствии с регламентом, правилами внутреннего документооборота в Комиссии, утверждаемыми Коллегией, не позднее чем за 20 календарных дней до дня проведения очередного (внеочередного)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составлять случаи, когда дата проведения очередного (внеочередного) заседания Высшего совета была определена позднее указанного срока. В этом случае Коллегия обеспечивает направление полного комплекта документов и материалов по мере их готовности, но не позднее 5 рабочих дней до дня проведения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Высшего совета официальных делегаций государств-наблюдателей, официальных делегаций государств-кандидатов и иных лиц Председатель Коллегии обеспечивает направление государствам-наблюдателям, государствам-кандидатам и соответствующим лицам проекта повестки дня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Комплект документов и материалов по каждому из вопросов повестки дня заседания Высшего совета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изложением хода работы по рассматриваемому вопросу и обоснованием необходимости принятия предлагаемого решения (распоряжения);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и финансово-экономическое обоснование объема расходов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 рассматриваемому вопросу Договором и международными договорами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Совета (в случае необходимости – Межправительственного совета) об одобрении проекта решения (распоряжения)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(распоряжения) Высшего совета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положительного (отрицательного) эффекта на экономику государств-членов от принятия решения (при необходимости по решению Коллегии и (или)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дополнительные документы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вопросов, по которым необходимость принятия Высшим советом решений (распоряжений) обусловлена случаями, требующими оперативного реагирования, и для рассмотрения которых созвано внеочередное заседание Высшего совета, комплект документов и материалов может быть представлен не в полном объеме, однако достаточном для их предметного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государствами-членами комплекта документов и материалов повестки дня, включая заключения о проведении юридической экспертизы, определяется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Высшего совета утверждается в начале работы каждого заседания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Делегации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составе официальной делегации государства-члена и сопровождающих лицах, официальной делегации государства-наблюдателя, официальной делегации государства-кандидата направляется соответственно государством-членом, государством-наблюдателем, государством-кандидатом принимающему государству и в Комиссию не позднее чем за 5 рабочих дней до дня проведения заседания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Принимающее государство направляет в Комиссию информацию о составе своей официальной делегации и сопровождающих лицах не позднее чем за 5 рабочих дней до дня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Делегация Коллегии состоит из Председателя Коллегии и отвечающих за рассматриваемые на заседании Высшего совета вопросы членов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Сотрудники Комиссии, отвечающие за организационное, информационное и материально-техническое обеспечение подготовки и проведения заседания Высшего совета (далее – организационно-протокольная группа), в соответствии с возложенными на них обязанностями имеют доступ к месту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организационно-протокольной группы определяется Председателем Коллегии.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Председательство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Председательство в Высшем совете осуществляется на ротационной основе в порядке русского алфавита одним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государством-членом в течение 1 календарного года без права продления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досрочного прекращения полномочий Председателя Высшего совета новый член Высшего совета от председательствующего государства-члена осуществляет полномочия Председателя Высшего совета в течение оставшегося срока.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заседания Высшего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Заседания Высшего совета проводятся под руководством Председателя Высшего совета,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открывает заседание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предоставляет слово членам Высшего совета в порядке русского алфавита (по наименованиям государств-членов),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 порядке русского алфавита (по наименованиям государств) для краткого приветственного обращения к участникам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предлагает членам Высшего совета одобрить повестку дня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объявляет повестку дня заседания Высшего совета принятой;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предоставляет слово Председателю Коллегии для доклада по вопросам повестки дня заседания Высшего совета, рассмотренным на заседаниях Коллегии, Совета,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предлагает членам Высшего совета,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участия), членам Межправительственного совета (в случае участия) высказаться по вопросам повестки дня заседания Высшего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ставит на голосование проекты документов и предложения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совместно с другими членами Высшего совета подписывает принятые Высшим советом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закрывает заседание Высшего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Итоговые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Принятые Высшим советом документы оформляются в письменной форме в 1 экземпляре и подписываются всеми членами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Высшего совета принятых по итогам заседания решений (распоряжений) на бланках по форме, установленной правилами внутреннего документооборота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Подлинные экземпляры решений (распоряжений) Высшего совета хранятся в Комиссии, которая выполняет функции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одной заверенной копии решения (распоряжения) Высшего совета не позднее 3 рабочих дней со дня принятия этого решения (распоряжения).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Решения Высшего совета вступают в силу с даты их официального опубликования, если этими решениями не определен иной срок вступления их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Высшего совета, содержащие сведения ограниченного распространения, вступают в силу в срок, определенный этими 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Высшего совета вступают в силу в срок, определенный этими распоряжениями.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Информирование лиц, включенных в список участников заседания Высшего совета, указанных в пункте 5 настоящего Порядка, обеспечивается Председателем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Порядок подготовки заседаний Высшего совета по вопросам, указанным в пунктах 8 и 9 статьи 12 Договора,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 предварительного опубликования проектов решений Высшего совета устанавливаются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принятых Высшим советом решений осуществляется в порядке, устанавливаемом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Заседания Высшего совета стенографируются.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Стенограммы заседаний не предназначены для распространения, являются документами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Стенографирование обсуждения вопросов повестки дня в ходе заседания (в расширенном и узком составах) обеспечивается принимающим государством-членом, которое в срок, определенный практикой проведения аналогичных мероприятий в государстве-члене, осуществляет расшифровку стенограммы и по дипломатическим каналам направляет ее в администрации президентов, аппараты правительств, министерства иностранных дел государств-членов, а также Председателю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государство-член обеспечивает допуск должностных лиц государств-членов, Комиссии в помещения, оборудованные для прослушивания, в целях оперативного учета итогов заседаний Высшего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Высшего совета в государстве, не являющемся членом Союза, Комиссия обеспечивает расшифровку стенограммы заседания и направление ее по дипломатическим каналам в администрации президентов государств-членов не позднее 14 календарных дней со дня проведения заседания, а также предпринимает усилия по обеспечению допуска должностных лиц государств-членов, Комиссии в помещения, оборудованные для прослушивания, в целях оперативного учета итогов заседаний Высшего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