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352" w14:textId="504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8408 90 650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200 кВт, но не более 300 кВт: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300 кВт, но не более 500 кВт: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8408 90 670 1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установок кондиционирования воздуха субпозиции 8415 81, 8415 82 или 8415 83,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735 Вт, но не более 150 кВт,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двигатели мощностью не более 150 кВт и генераторы,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двигатели постоянного тока мощностью более 75 кВт, но не более 100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более 735 Вт, но не более 750 Вт,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не более 150 кВт,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устройства для зарядки аккумуляторов: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поликристаллические полупроводниковые выпрямители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не более 7,5 кВА: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более 7,5 кВА: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с входным напряжением постоянного тока не менее 2 кВ, но не более 4 кВ, содержащие четыре выходных канала с суммарной мощностью 386 кВА и с выходными напряжениями переменного тока на одном из каналов 380 В/50 Гц, на другом 456 В/60 Гц и на двух каналах или 380 В/50 Гц, или 240 В/40 Гц, или 95 В/25 Гц13)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массой более 5 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жидким электролитом: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соотношением ширина/высота экрана менее 1,5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гражданской авиации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Бескодовая подсубпозиция после подсубпозиции 8507 20 800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200 кВт, но не более 300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8408 90 670 0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300 кВт, но не более 500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установок кондиционирования воздуха субпозиции 8415 81, 8415 82 или 8415 83,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735 Вт, но не более 150 кВт,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двигатели мощностью не более 150 кВт и генераторы,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двигатели постоянного тока мощностью более 75 кВт, но не более 100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более 735 Вт, но не более 750 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не более 150 кВт,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устройства для зарядки аккумуляторов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поликристаллические полупроводниковые выпрямители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не более 7,5 кВА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более 7,5 кВА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массой более 5 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жидким электролитом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соотношением ширина/высота экрана менее 1,5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г. № 127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200 кВт, но не более 300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8408 90 670 0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300 кВт, но не более 500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установок кондиционирования воздуха субпозиции 8415 81, 8415 82 или 8415 83,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мощностью более 735 Вт, но не более 150 кВт,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двигатели мощностью не более 150 кВт и генераторы,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двигатели постоянного тока мощностью более 75 кВт, но не более 100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более 735 Вт, но не более 750 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мощностью не более 150 кВт,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асинхронные с высотой оси вращения 250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устройства для зарядки аккумуляторов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поликристаллические полупроводниковые выпрямители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не более 7,5 кВА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мощностью более 7,5 кВА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массой более 5 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2,2 евро за 1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11,7, но не менее 2,57 евро за 1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 евро за 1 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жидким электролитом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соотношением ширина/высота экрана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1,5,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8528 49 800 9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8528 59 400 9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