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daa7" w14:textId="9b9d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2014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Подпункт 7.1.16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«7.1.16. Незарегистрированные лекарственные средства, кровь человеческая и ее компоненты, органы и (или) ткани человека, в том числе гемопоэтические стволовые клетки и (или) костный мозг, ввозимые (ввезенные) для оказания медицинской помощи по жизненным показаниям конкретного пациента и (или) проведения неродственной трансплантации на основании заключения (разрешительного документа) либо лицензии, выданных уполномоченным государственным органом государства – члена Таможенного союза;».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дополнить пунктом 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Незарегистрированные лекарственные средства, кровь человеческая и ее компоненты, органы и (или) ткани человека, в том числе гемопоэтические стволовые клетки и (или) костный мозг, ввозимые (ввезенные) для оказания медицинской помощи по жизненным показаниям конкретного пациента и (или) проведения неродственной трансплантации, помещаются под специальную таможенную процедуру без уплаты таможенных пошлин,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Условием помещения товаров, указанных в части первой настоящего пункта, под специальную таможенную процедуру является представление в таможенный орган государства – члена Таможенного союза заключения (разрешительного документа) либо лицензии на ввоз на таможенную территорию Таможенного союза таких товаров, выданных уполномоченным государственным органом государства – члена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90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