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35372" w14:textId="d5353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внешнем аудите (контроле) в органах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Высшего Евразийского экономического совета от 16 октября 2015 года № 33.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18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Договора о Евразийском экономическом союзе от 29 мая 2014 года Высший Евразийский экономический совет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прилагаемое Положение о внешнем аудите (контроле) в органах Евразийского экономического союза.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 даты его официального опубликования.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Члены Высшего Евразийского экономического совета: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 Армения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От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Кыргызской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Высшего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Евразийского экономического совета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октября 2015 г. № 33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внешнем аудите (контроле) в органах Евразийского экономического</w:t>
      </w:r>
      <w:r>
        <w:br/>
      </w:r>
      <w:r>
        <w:rPr>
          <w:rFonts w:ascii="Times New Roman"/>
          <w:b/>
          <w:i w:val="false"/>
          <w:color w:val="000000"/>
        </w:rPr>
        <w:t>союза</w:t>
      </w:r>
      <w:r>
        <w:br/>
      </w:r>
      <w:r>
        <w:rPr>
          <w:rFonts w:ascii="Times New Roman"/>
          <w:b/>
          <w:i w:val="false"/>
          <w:color w:val="000000"/>
        </w:rPr>
        <w:t>I. Общие положения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Положение о внешнем аудите (контроле) в органах Евразийского экономического союза (далее – Союз) определяет правовые, организационные и методологические основы регулирования внешнего аудита (контроля) в органах Союза (далее – внешний аудит (контроль)).</w:t>
      </w:r>
    </w:p>
    <w:bookmarkEnd w:id="4"/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II. Правовое регулирование внешнего аудита (контроля)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Правовое регулирование внешнего аудита (контроля) определяется </w:t>
      </w:r>
      <w:r>
        <w:rPr>
          <w:rFonts w:ascii="Times New Roman"/>
          <w:b w:val="false"/>
          <w:i w:val="false"/>
          <w:color w:val="000000"/>
          <w:sz w:val="28"/>
        </w:rPr>
        <w:t>Договором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Евразийском экономическом союзе от 29 мая 2014 года (далее – Договор), Положением о бюджете Евразийского экономического союза,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Высшего Евразийского экономического совета от 10 октября 2014 г. № 78, настоящим Положением, решениями и распоряжениями Высшего Евразийского экономического совета (далее – Высший совет), другими актами, входящими в право Союза.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Внешний аудит (контроль) осуществляется в соответствии с настоящим Положением и стандартами внешнего аудита (контроля) в органах Союза, разрабатываемыми и утверждаемыми в порядке, установленном настоящим Положением.</w:t>
      </w:r>
    </w:p>
    <w:bookmarkEnd w:id="7"/>
    <w:bookmarkStart w:name="z1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III. Термины и понятия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Для целей настоящего Положения используются следующие термины и понятия:</w:t>
      </w:r>
    </w:p>
    <w:bookmarkEnd w:id="9"/>
    <w:bookmarkStart w:name="z10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"акт органа Союза" – документ, принимаемый органом Союза в соответствии с его полномочиями, определенными актами, входящими в право Союза;</w:t>
      </w:r>
    </w:p>
    <w:bookmarkEnd w:id="10"/>
    <w:bookmarkStart w:name="z10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"активы Союза" – имущество Союза, в том числе средства бюджета Союза, другие материальные и нематериальные активы Союза;</w:t>
      </w:r>
    </w:p>
    <w:bookmarkEnd w:id="11"/>
    <w:bookmarkStart w:name="z10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"высшие органы государственного финансового контроля" – органы государств – членов Союза, осуществляющие согласно законодательству соответствующих государств – членов Союза внешний государственный финансовый контроль (аудит);</w:t>
      </w:r>
    </w:p>
    <w:bookmarkEnd w:id="12"/>
    <w:bookmarkStart w:name="z10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"группа инспекторов" – представители высших органов государственного финансового контроля, осуществляющие внешний аудит (контроль);</w:t>
      </w:r>
    </w:p>
    <w:bookmarkEnd w:id="13"/>
    <w:bookmarkStart w:name="z10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"запрос" – документ группы инспекторов, содержащий требование о представлении в установленные сроки информации, документов и материалов, необходимых для осуществления внешнего аудита (контроля);</w:t>
      </w:r>
    </w:p>
    <w:bookmarkEnd w:id="14"/>
    <w:bookmarkStart w:name="z10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"имущество Союза" – имущество, принадлежащее Союзу на праве собственности;</w:t>
      </w:r>
    </w:p>
    <w:bookmarkEnd w:id="15"/>
    <w:bookmarkStart w:name="z10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"мероприятие внешнего аудита (контроля)" (далее – мероприятие) – организационная форма осуществления внешнего аудита (контроля), представляющая собой совокупность последовательных действий, совершаемых в установленном порядке для достижения целей и решения задач внешнего аудита (контроля);</w:t>
      </w:r>
    </w:p>
    <w:bookmarkEnd w:id="16"/>
    <w:bookmarkStart w:name="z10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"ответственный высший орган государственного финансового контроля" – высший орган государственного финансового контроля, который в соответствии с установленной настоящим Положением очередностью координирует в течение 1 календарного года деятельность по организации и осуществлению внешнего аудита (контроля);</w:t>
      </w:r>
    </w:p>
    <w:bookmarkEnd w:id="17"/>
    <w:bookmarkStart w:name="z10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"предмет внешнего аудита (контроля)" – деятельность и результаты деятельности объектов внешнего аудита (контроля), в том числе по формированию, управлению и распоряжению средствами бюджета Союза, использованию имущества и других активов Союза;</w:t>
      </w:r>
    </w:p>
    <w:bookmarkEnd w:id="18"/>
    <w:bookmarkStart w:name="z10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"результаты внешнего аудита (контроля)" – характеристика состояния предмета или деятельности объектов внешнего аудита (контроля), содержащая в том числе информацию о выявленных в ходе осуществления внешнего аудита (контроля) нарушениях и недостатках, проблемах формирования, управления и распоряжения средствами бюджета Союза, использования имущества и других активов Союза;</w:t>
      </w:r>
    </w:p>
    <w:bookmarkEnd w:id="19"/>
    <w:bookmarkStart w:name="z11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"руководители высших органов государственного финансового контроля" – должностные лица, возглавляющие высшие органы государственного финансового контроля согласно законодательству соответствующих государств – членов Союза;</w:t>
      </w:r>
    </w:p>
    <w:bookmarkEnd w:id="20"/>
    <w:bookmarkStart w:name="z11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"руководитель группы инспекторов" – представитель ответственного высшего органа государственного финансового контроля, являющийся членом группы инспекторов и осуществляющий руководство ее деятельностью в соответствии с настоящим Положением и стандартами внешнего аудита (контроля);</w:t>
      </w:r>
    </w:p>
    <w:bookmarkEnd w:id="21"/>
    <w:bookmarkStart w:name="z11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"совместное решение высших органов государственного финансового контроля" – акт, совместно принимаемый всеми высшими органами государственного финансового контроля по вопросам организации и осуществления внешнего аудита (контроля) и подписываемый руководителями высших органов государственного финансового контроля;</w:t>
      </w:r>
    </w:p>
    <w:bookmarkEnd w:id="22"/>
    <w:bookmarkStart w:name="z11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"средства бюджета Союза" – денежные средства бюджета Союза, предназначенные для финансового обеспечения функционирования Союза, в том числе для финансирования деятельности его органов;</w:t>
      </w:r>
    </w:p>
    <w:bookmarkEnd w:id="23"/>
    <w:bookmarkStart w:name="z11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"участники внешнего аудита (контроля)" – высшие органы государственного финансового контроля, их должностные лица и представители, на которых в соответствии с настоящим Положением и другими актами, входящими в право Союза, возложены полномочия по организации и осуществлению внешнего аудита (контроля).</w:t>
      </w:r>
    </w:p>
    <w:bookmarkEnd w:id="24"/>
    <w:bookmarkStart w:name="z13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IV. Принципы осуществления внешнего аудита (контроля)</w:t>
      </w:r>
    </w:p>
    <w:bookmarkEnd w:id="25"/>
    <w:bookmarkStart w:name="z1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Внешний аудит (контроль) осуществляется на основе принципов законности, эффективности, объективности, независимости, открытости и гласности.</w:t>
      </w:r>
    </w:p>
    <w:bookmarkEnd w:id="26"/>
    <w:bookmarkStart w:name="z15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V. Цели и задачи внешнего аудита (контроля)</w:t>
      </w:r>
    </w:p>
    <w:bookmarkEnd w:id="27"/>
    <w:bookmarkStart w:name="z1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Внешний аудит (контроль) осуществляется в целях определения эффективности формирования, управления и распоряжения средствами бюджета Союза, эффективности использования имущества и других активов Союза.</w:t>
      </w:r>
    </w:p>
    <w:bookmarkEnd w:id="28"/>
    <w:bookmarkStart w:name="z1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Задачами внешнего аудита (контроля) являются: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проверка соблюдения объектами внешнего аудита (контроля), в том числе при формировании, управлении и распоряжении средствами бюджета Союза, использовании имущества и других активов Союза, актов, входящих в право Союза, нормативных правовых актов государств – членов Союза;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проверка соблюдения порядка формирования бюджета Союза;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оценка эффективности формирования бюджета Союза;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 проверка соблюдения порядка исполнения бюджета Союза;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д) оценка эффективности управления и распоряжения средствами бюджета Союза;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е) проверка адресности и целевого характера использования средств бюджета Союза, имущества и других активов Союза, оценка эффективности их использования;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ж) проверка соблюдения порядка подготовки отчета об исполнении бюджета Союза;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з) проверка достоверности отчета об исполнении бюджета Союза, бюджетной отчетности распорядителей (получателей) средств бюджета Союза;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и) анализ выявленных в ходе осуществления внешнего аудита (контроля) нарушений и недостатков в процессе формирования, управления и распоряжения средствами бюджета Союза, использования имущества и других активов Союза, деятельности объектов внешнего аудита (контроля), исследование и анализ причин и последствий выявленных нарушений и недостатков;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к) выработка предложений по устранению нарушений и недостатков, выявленных в ходе осуществления внешнего аудита (контроля), их причин и последствий, повышению эффективности формирования, управления и распоряжения средствами бюджета Союза, эффективности использования имущества и других активов Союза;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л) анализ выполнения объектами внешнего аудита (контроля) мер по устранению выявленных в ходе осуществления внешнего аудита (контроля) нарушений и недостатков, их причин и последствий.</w:t>
      </w:r>
    </w:p>
    <w:bookmarkStart w:name="z18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VI. Участники внешнего аудита (контроля)</w:t>
      </w:r>
    </w:p>
    <w:bookmarkEnd w:id="30"/>
    <w:bookmarkStart w:name="z1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Участниками внешнего аудита (контроля) являются: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высшие органы государственного финансового контроля, их должностные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группа инспекторов.</w:t>
      </w:r>
    </w:p>
    <w:bookmarkStart w:name="z20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VII. Функции и полномочия участников внешнего аудита (контроля)</w:t>
      </w:r>
    </w:p>
    <w:bookmarkEnd w:id="32"/>
    <w:bookmarkStart w:name="z2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Высшие органы государственного финансового контроля обладают следующими полномочиями: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совместно разрабатывают и утверждают стандарты внешнего аудита (контроля), изменения и дополнения к ним;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совместными решениями утверждают численность и персональный состав группы инспекторов, в том числе назначают ее руководителя и освобождают его от исполнения обязанностей, определяют срок, на который она формируется, вносят изменения и дополнения в указанные решения;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создают из своих представителей рабочие органы для обеспечения взаимодействия высших органов государственного финансового контроля и их должностных лиц при организации и осуществлении внешнего аудита (контроля), в том числе при подготовке совместных решений высших органов государственного финансового контроля;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 совместно рассматривают и утверждают годовой план осуществления внешнего аудита (контроля) (далее – годовой план), вносимые в него изменения и дополнения;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д) совместно рассматривают и утверждают программы проведения мероприятий;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е) совместно рассматривают, утверждают и вносят на рассмотрение Высшего совета с проектами соответствующих решений итоговые отчеты о результатах осуществления предварительного аудита (контроля), текущего аудита (контроля), последующего аудита (контроля) (далее – итоговые отчеты);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ж) совместно принимают решения о направлении объектам внешнего аудита (контроля) представлений;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з) при выявлении группой инспекторов в ходе проведения мероприятий на объекте аудита (контроля) данных, указывающих на признаки уголовных и административных правонарушений, соответствующие материалы передаются в уполномоченные органы государства, на территории которого распложен данный объект аудита (контроля) в порядке, предусмотренном законодательством этого государства;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и) публикуют итоговые отчеты в информационно-телекоммуникационной сети "Интернет" на своих официальных сайтах;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к) принимают иные совместные решения.</w:t>
      </w:r>
    </w:p>
    <w:bookmarkStart w:name="z2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Ответственный высший орган государственного финансового контроля дополнительно обладает следующими полномочиями: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формирует проект годового плана и представляет его на совместное рассмотрение и утверждение высших органов государственного финансового контроля, информирует объекты внешнего аудита (контроля) о сроках проведения мероприятий внешнего аудита (контроля) после утверждения годового плана;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информирует Высший совет о неисполнении или ненадлежащем исполнении представлений;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вносит итоговые отчеты на совместное рассмотрение высших органов государственного финансового контроля и подготавливает проекты соответствующих решений Высшего совета;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г) по результатам утверждения итоговых отчетов вносит их с проектами соответствующих решений на рассмотрение Высшего совета в порядке, определенном </w:t>
      </w:r>
      <w:r>
        <w:rPr>
          <w:rFonts w:ascii="Times New Roman"/>
          <w:b w:val="false"/>
          <w:i w:val="false"/>
          <w:color w:val="000000"/>
          <w:sz w:val="28"/>
        </w:rPr>
        <w:t>пунктом 63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Положения.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с изменением, внесенным решением Высшего Евразийского экономического совета от 09.12.2022 </w:t>
      </w:r>
      <w:r>
        <w:rPr>
          <w:rFonts w:ascii="Times New Roman"/>
          <w:b w:val="false"/>
          <w:i w:val="false"/>
          <w:color w:val="000000"/>
          <w:sz w:val="28"/>
        </w:rPr>
        <w:t>№ 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Руководители высших органов государственного финансового контроля обладают следующими полномочиями: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определяют представителей от возглавляемых ими высших органов государственного финансового контроля для включения в состав группы инспекторов;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в соответствии с установленной очередностью вносят на совместное рассмотрение высших органов государственного финансового контроля кандидатуру для назначения руководителя группы инспекторов;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подписывают совместные решения высших органов государственного финансового контроля.</w:t>
      </w:r>
    </w:p>
    <w:bookmarkStart w:name="z2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Группа инспекторов осуществляет следующие функции: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осуществляет в соответствии со стандартами внешнего аудита (контроля) предварительный аудит (контроль), текущий аудит (контроль) и последующий аудит (контроль);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проводит мероприятия, в том числе по месту расположения объектов внешнего аудита (контроля);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по результатам осуществления внешнего аудита (контроля) анализирует, обобщает и исследует причины и последствия выявленных нарушений и недостатков;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 подготавливает проекты итоговых отчетов и проекты совместных решений высших органов государственного финансового контроля по результатам их рассмотрения.</w:t>
      </w:r>
    </w:p>
    <w:bookmarkStart w:name="z2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Группа инспекторов обладает следующими полномочиями: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запрашивает у объектов внешнего аудита (контроля), других органов Союза, в том числе осуществляющих внешний и внутренний контроль за исполнением бюджета Союза, органов исполнительной власти государств – членов Союза, на которые возложены функции по формированию и исполнению национальных бюджетов, или должностных лиц указанных органов путем направления соответствующих запросов и получает от них в установленные сроки информацию, документы и материалы, касающиеся предмета внешнего аудита (контроля), в том числе бюджетную, финансовую, статистическую или иную отчетность;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получает необходимый для осуществления внешнего аудита (контроля) доступ к информационным системам объектов внешнего аудита (контроля);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привлекает к участию в проведении мероприятий представителей контрольных, правоохранительных и иных государственных органов государств – членов Союза;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 подготавливает в ходе и по результатам осуществления внешнего аудита (контроля) проекты представлений.</w:t>
      </w:r>
    </w:p>
    <w:bookmarkStart w:name="z2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Руководитель группы инспекторов обладает следующими полномочиями: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возглавляет группу инспекторов и осуществляет руководство ее деятельностью;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подписывает запросы группы инспекторов;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подписывает и направляет объектам внешнего аудита (контроля), государственным органам и организациям государств – членов Союза или их должностным лицам представления;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 при выявлении в ходе проведения мероприятий данных, указывающих на признаки уголовных и административных правонарушений, незамедлительно передает соответствующие материалы в высший орган государственного финансового контроля, на территории которого располагается соответствующий объект внешнего аудита (контроля);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д) подписывает итоговые отчеты и направляет их в ответственный высший орган государственного финансового контроля. </w:t>
      </w:r>
    </w:p>
    <w:bookmarkStart w:name="z27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VIII. Область действия контрольных полномочий участников внешнего аудита (контроля)</w:t>
      </w:r>
    </w:p>
    <w:bookmarkEnd w:id="39"/>
    <w:bookmarkStart w:name="z2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Контрольные полномочия участников внешнего аудита (контроля) распространяются на деятельность объектов внешнего аудита (контроля) по осуществлению ими в соответствии с Договором и другими актами, входящими в право Союза, функций и полномочий, связанных с принятием решений, распоряжений, рекомендаций, осуществлением иных действий, которые оказали, оказывают или могут оказать влияние на правомерность и эффективность формирования, управления и распоряжения средствами бюджета Союза, использования имущества и других активов Союза.</w:t>
      </w:r>
    </w:p>
    <w:bookmarkEnd w:id="40"/>
    <w:bookmarkStart w:name="z29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IX. Объекты внешнего аудита (контроля), их права и обязанности</w:t>
      </w:r>
    </w:p>
    <w:bookmarkEnd w:id="41"/>
    <w:bookmarkStart w:name="z3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Объектами внешнего аудита (контроля) являются: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Евразийская экономическая комиссия (далее – Комиссия);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Суд Союза.</w:t>
      </w:r>
    </w:p>
    <w:bookmarkStart w:name="z3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ходе осуществления внешнего аудита (контроля) объекты внешнего аудита (контроля) имеют право: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представлять в письменной форме объяснения (пояснения) по фактам нарушений, выявленных группой инспекторов при проведении мероприятий;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представлять в письменной форме замечания (возражения) по содержанию актов и других документов, составленных и предоставленных для ознакомления членами группы инспекторов в ходе и по результатам проведения мероприятия;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направлять в ответственный высший орган государственного финансового контроля обращения о продлении сроков исполнения представлений в случае наличия объективных причин их неисполнения в установленные сроки.</w:t>
      </w:r>
    </w:p>
    <w:bookmarkStart w:name="z3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ходе осуществления внешнего аудита (контроля) объекты внешнего аудита (контроля) и их должностные лица обязаны обеспечить: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соблюдение прав членов группы инспекторов, предусмотренных настоящим Положением;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представление группе инспекторов информации, документов и материалов, необходимых для осуществления внешнего аудита (контроля);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создание членам группы инспекторов нормальных условий для работы, предоставление им необходимых для проведения мероприятий помещений, средств транспорта и связи, их техническое обслуживание;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 представление письменных объяснений (пояснений) по фактам нарушений, выявленных при проведении мероприятий, а также необходимых копий документов, заверенных в установленном порядке;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д) ознакомление с актами и другими документами, предоставленными для ознакомления членами группы инспекторов в ходе и по результатам проведения мероприятий;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е) подписание документов, составленных по результатам проведения мероприятий и подписанных членами группы инспекторов;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ж) выполнение в установленные сроки требований, содержащихся в направленных им представлениях;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з) уведомление в установленные сроки руководителя группы инспекторов о результатах рассмотрения представлений и о мерах, принятых по устранению выявленных нарушений.</w:t>
      </w:r>
    </w:p>
    <w:bookmarkStart w:name="z33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X. Формы, виды (типы) внешнего аудита (контроля)</w:t>
      </w:r>
    </w:p>
    <w:bookmarkEnd w:id="45"/>
    <w:bookmarkStart w:name="z3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Внешний аудит (контроль) осуществляется ежегодно в форме предварительного аудита (контроля), текущего аудита (контроля) и последующего аудита (контроля) в соответствии со стандартами внешнего аудита (контроля).</w:t>
      </w:r>
    </w:p>
    <w:bookmarkEnd w:id="46"/>
    <w:bookmarkStart w:name="z3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Предварительный аудит (контроль) осуществляется на этапе формирования проекта бюджета Союза при рассмотрении проектов бюджетных смет получателей бюджетных средств в целях определения эффективности расходов органов Союза и оптимизации расходов бюджета Союза.</w:t>
      </w:r>
    </w:p>
    <w:bookmarkEnd w:id="47"/>
    <w:bookmarkStart w:name="z3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Текущий аудит (контроль) осуществляется в ходе исполнения бюджета Союза при выделении бюджетных средств органам Союза, а также в процессе поступления доходов в целях предупреждения неэффективного и нецелевого расходования бюджетных средств органами Союза.</w:t>
      </w:r>
    </w:p>
    <w:bookmarkEnd w:id="48"/>
    <w:bookmarkStart w:name="z3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Последующий аудит (контроль) осуществляется после фактического использования получателями выделенных бюджетных средств в ходе рассмотрения и утверждения отчета об исполнении бюджета Союза в целях определения достоверности бюджетной и иной отчетности, адресности, целевого характера и эффективности использования средств бюджета Союза, имущества и других активов Союза.</w:t>
      </w:r>
    </w:p>
    <w:bookmarkEnd w:id="49"/>
    <w:bookmarkStart w:name="z3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В зависимости от поставленных задач внешний аудит (контроль) осуществляется в виде аудита соответствия, финансового аудита и аудита эффективности или их сочетания в соответствии со стандартами внешнего аудита (контроля).</w:t>
      </w:r>
    </w:p>
    <w:bookmarkEnd w:id="50"/>
    <w:bookmarkStart w:name="z3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Аудит соответствия состоит в проверке соблюдения объектами внешнего аудита (контроля), в том числе в ходе формирования, управления и распоряжения средствами бюджета Союза, использования имущества и других активов Союза, актов, входящих в право Союза, актов органов Союза, нормативных правовых актов государств – членов Союза.</w:t>
      </w:r>
    </w:p>
    <w:bookmarkEnd w:id="51"/>
    <w:bookmarkStart w:name="z4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Финансовый аудит состоит в проверке достоверности финансовых операций, бюджетного и бухгалтерского учета, бюджетной, финансовой и иной отчетности, целевого использования объектами аудита (контроля) средств бюджета Союза, имущества и других активов Союза.</w:t>
      </w:r>
    </w:p>
    <w:bookmarkEnd w:id="52"/>
    <w:bookmarkStart w:name="z4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Аудит эффективности состоит в оценке эффективности формирования, управления и распоряжения средствами бюджета Союза, в том числе полученными объектами внешнего аудита (контроля) для достижения запланированных целей, решения поставленных задач и осуществления возложенных на них функций, а также эффективности использования имущества и других активов Союза.</w:t>
      </w:r>
    </w:p>
    <w:bookmarkEnd w:id="53"/>
    <w:bookmarkStart w:name="z42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XI. Методы осуществления внешнего аудита (контроля)</w:t>
      </w:r>
    </w:p>
    <w:bookmarkEnd w:id="54"/>
    <w:bookmarkStart w:name="z4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Методами осуществления внешнего аудита (контроля) являются проверка, анализ, обследование, мониторинг.</w:t>
      </w:r>
    </w:p>
    <w:bookmarkEnd w:id="55"/>
    <w:bookmarkStart w:name="z4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Проверка представляет собой действия по исследованию за определенный период отдельных действий (операций) или определенного направления деятельности, в том числе финансовой, объектов внешнего аудита (контроля).</w:t>
      </w:r>
    </w:p>
    <w:bookmarkEnd w:id="56"/>
    <w:bookmarkStart w:name="z4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Анализ представляет собой действия по исследованию отдельных сторон, свойств, составных частей предмета и деятельности объектов внешнего аудита (контроля) и систематизации результатов этого исследования.</w:t>
      </w:r>
    </w:p>
    <w:bookmarkEnd w:id="57"/>
    <w:bookmarkStart w:name="z4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Обследование представляет собой действия по анализу и оценке состояния определенной сферы предмета и деятельности объекта внешнего аудита (контроля).</w:t>
      </w:r>
    </w:p>
    <w:bookmarkEnd w:id="58"/>
    <w:bookmarkStart w:name="z4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Мониторинг представляет собой действия по сбору и анализу на системной и регулярной основе информации о предмете, деятельности и результатах деятельности объектов внешнего аудита (контроля).</w:t>
      </w:r>
    </w:p>
    <w:bookmarkEnd w:id="59"/>
    <w:bookmarkStart w:name="z48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XII. Стандарты и методология внешнего аудита (контроля)</w:t>
      </w:r>
    </w:p>
    <w:bookmarkEnd w:id="60"/>
    <w:bookmarkStart w:name="z4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Стандарты внешнего аудита (контроля) – нормативный документ, определяющий стандарты и методологию внешнего аудита (контроля), включая характеристики, правила, процедуры осуществления внешнего аудита (контроля) и требования к его результатам.</w:t>
      </w:r>
    </w:p>
    <w:bookmarkEnd w:id="61"/>
    <w:bookmarkStart w:name="z5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Стандарты внешнего аудита (контроля), изменения и дополнения к ним совместно разрабатываются высшими органами государственного финансового контроля и утверждаются их совместными решениями.</w:t>
      </w:r>
    </w:p>
    <w:bookmarkEnd w:id="62"/>
    <w:bookmarkStart w:name="z5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Стандарты внешнего аудита (контроля) разрабатываются с учетом положений международных стандартов ИНТОСАИ для высших органов аудита (ISSAI).</w:t>
      </w:r>
    </w:p>
    <w:bookmarkEnd w:id="63"/>
    <w:bookmarkStart w:name="z5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Стандарты внешнего аудита (контроля) являются обязательными для исполнения всеми членами группы инспекторов.</w:t>
      </w:r>
    </w:p>
    <w:bookmarkEnd w:id="64"/>
    <w:bookmarkStart w:name="z53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XIII. Организация и планирование осуществления внешнего аудита (контроля)</w:t>
      </w:r>
    </w:p>
    <w:bookmarkEnd w:id="65"/>
    <w:bookmarkStart w:name="z5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Деятельность по организации внешнего аудита (контроля) координирует ответственный высший орган государственного финансового контроля в течение 1 календарного года на ротационной основе в порядке русского алфавита по наименованию государства – члена Союза.</w:t>
      </w:r>
    </w:p>
    <w:bookmarkEnd w:id="66"/>
    <w:bookmarkStart w:name="z5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Внешний аудит (контроль) осуществляется на основании годового плана.</w:t>
      </w:r>
    </w:p>
    <w:bookmarkEnd w:id="67"/>
    <w:bookmarkStart w:name="z5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Годовой план включает в себя перечень планируемых мероприятий, сроки их проведения, объекты внешнего аудита (контроля) и состав исполнителей мероприятий.</w:t>
      </w:r>
    </w:p>
    <w:bookmarkEnd w:id="68"/>
    <w:bookmarkStart w:name="z5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Проект годового плана формируется ответственным высшим органом государственного финансового контроля, рассматривается и утверждается совместным решением высших органов государственного финансового контроля не позднее чем за 15 дней до наступления календарного года, на который он утверждается.</w:t>
      </w:r>
    </w:p>
    <w:bookmarkEnd w:id="69"/>
    <w:bookmarkStart w:name="z5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Внеплановые мероприятия могут проводиться на основании соответствующих решений Высшего совета или по обращению Евразийского межправительственного совета.</w:t>
      </w:r>
    </w:p>
    <w:bookmarkEnd w:id="70"/>
    <w:bookmarkStart w:name="z5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По предложению одного или нескольких высших органов государственного финансового контроля в годовой план могут вноситься изменения и дополнения.</w:t>
      </w:r>
    </w:p>
    <w:bookmarkEnd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Изменения и дополнения в годовой план совместно рассматриваются и утверждаются высшими органами государственного финансового контроля.</w:t>
      </w:r>
    </w:p>
    <w:bookmarkStart w:name="z6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Периодичность проведения мероприятий различных форм внешнего аудита (контроля) определяется соответствующими стандартами внешнего аудита (контроля).</w:t>
      </w:r>
    </w:p>
    <w:bookmarkEnd w:id="72"/>
    <w:bookmarkStart w:name="z61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XIV. Формирование группы инспекторов</w:t>
      </w:r>
    </w:p>
    <w:bookmarkEnd w:id="73"/>
    <w:bookmarkStart w:name="z6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Формирование группы инспекторов, утверждение ее численности и персонального состава, назначение ее руководителя, определение срока, на который она формируется, совместно осуществляются высшими органами государственного финансового контроля.</w:t>
      </w:r>
    </w:p>
    <w:bookmarkEnd w:id="74"/>
    <w:bookmarkStart w:name="z6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Группа инспекторов формируется из представителей высших органов государственного финансового контроля исходя из принципа их равного представительства.</w:t>
      </w:r>
    </w:p>
    <w:bookmarkEnd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Персональный состав членов группы инспекторов от каждого высшего органа государственного финансового контроля определяется руководителем соответствующего высшего органа государственного финансового контроля.</w:t>
      </w:r>
    </w:p>
    <w:bookmarkStart w:name="z64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XV. Предоставление информации по запросам группы инспекторов</w:t>
      </w:r>
    </w:p>
    <w:bookmarkEnd w:id="76"/>
    <w:bookmarkStart w:name="z6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Все объекты внешнего аудита (контроля), другие органы Союза, в том числе осуществляющие внешний и внутренний контроль за исполнением бюджета Союза, органы исполнительной власти государств – членов Союза, на которые возложены функции по формированию и исполнению национальных бюджетов, а также их должностные лица обязаны предоставлять группе инспекторов по ее запросам информацию, документы и материалы, необходимые для осуществления внешнего аудита (контроля).</w:t>
      </w:r>
    </w:p>
    <w:bookmarkEnd w:id="77"/>
    <w:bookmarkStart w:name="z6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Неправомерный отказ в предоставлении или уклонение от предоставления группе инспекторов информации, документов, материалов, необходимых для осуществления внешнего аудита (контроля), а также предоставление заведомо ложной информации, если эти деяния совершены должностным лицом, обязанным предоставлять такую информацию, влекут за собой ответственность, установленную актами, входящими в право Союза, и законодательством государств – членов Союза.</w:t>
      </w:r>
    </w:p>
    <w:bookmarkEnd w:id="78"/>
    <w:bookmarkStart w:name="z67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XVI. Права, обязанности и ответственность членов группы инспекторов при проведении мероприятий</w:t>
      </w:r>
    </w:p>
    <w:bookmarkEnd w:id="79"/>
    <w:bookmarkStart w:name="z6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При проведении мероприятий члены группы инспекторов имеют право:</w:t>
      </w:r>
    </w:p>
    <w:bookmarkEnd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беспрепятственно посещать с учетом режима работы объектов внешнего аудита (контроля) их территории и помещения, иметь доступ к информации, документам и материалам объектов внешнего аудита (контроля), в том числе содержащимся в их информационных системах, осматривать любые помещения, находящиеся в пользовании и распоряжении объектов внешнего аудита (контроля);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при обнаружении признаков подделок, подлогов, хищений, злоупотреблений, а также данных, указывающих на признаки уголовных и административных правонарушений, не препятствуя нормальной деятельности объекта аудита (контроля) снимать копии с необходимых документов и материалов;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в пределах своей компетенции требовать от руководителей, других должностных лиц и сотрудников объектов внешнего аудита (контроля) представления письменных объяснений (пояснений) по фактам нарушений, выявленных при проведении мероприятий, а также необходимых копий документов, заверенных в установленном порядке;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 составлять акты по фактам непредоставления или несвоевременного предоставления руководителями, другими должностными лицами и сотрудниками объектов внешнего аудита (контроля) запрошенных при проведении мероприятий информации, документов и материалов;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д) в пределах своей компетенции знакомиться со всеми необходимыми документами, касающимися финансово-хозяйственной деятельности объектов внешнего аудита (контроля), в том числе в порядке, установленном международными договорами в рамках Союза, с документами, содержащими сведения ограниченного распространения, и, при наличии соответствующего допуска, с документами, содержащими сведения, относящиеся в соответствии с законодательством государств – членов Союза к государственной тайне (государственным секретам);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е) знакомиться с информацией, касающейся финансовой, хозяйственной и иной деятельности объектов внешнего аудита (контроля) и хранящейся в электронной форме в базах данных объектов внешнего аудита (контроля), в том числе в порядке, установленном международными договорами в рамках Союза, с информацией, содержащей сведения ограниченного распространения, и, при наличии соответствующего допуска, с информацией, содержащей сведения, относящиеся в соответствии с законодательством государств – членов Союза к государственной тайне (государственным секретам);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ж) знакомиться с технической документацией к электронным базам данных объектов внешнего аудита (контроля).</w:t>
      </w:r>
    </w:p>
    <w:bookmarkStart w:name="z6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Члены группы инспекторов не вправе вмешиваться в оперативно-хозяйственную деятельность объектов внешнего аудита (контроля), а также разглашать полученную при проведении мероприятий информацию, предавать гласности свои выводы до принятия Высшим советом соответствующего решения по итогам рассмотрения результатов внешнего аудита (контроля).</w:t>
      </w:r>
    </w:p>
    <w:bookmarkEnd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Члены группы инспекторов обязаны сохранять государственную, служебную, коммерческую и иную охраняемую законодательством государств – членов Союза тайну, ставшую им известной при осуществлении внешнего аудита (контроля), объективно проводить мероприятия и достоверно отражать их результаты.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Члены группы инспекторов могут использовать полученные данные, информацию и материалы только в целях осуществления своих функций и полномочий.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Члены группы инспекторов обязаны обеспечить сохранность документов и других материалов, полученных от объектов аудита (контроля).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Члены группы инспекторов несут ответственность в соответствии с законодательством государств – членов Союза за достоверность и объективность результатов проводимого ими внешнего аудита (контроля), выносимых на рассмотрение Высшего совета, а также за разглашение государственной и иной охраняемой законодательством государств – членов Союза тайны.</w:t>
      </w:r>
    </w:p>
    <w:bookmarkStart w:name="z70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XVII. Осуществление внешнего аудита (контроля)</w:t>
      </w:r>
    </w:p>
    <w:bookmarkEnd w:id="82"/>
    <w:bookmarkStart w:name="z7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Внешний аудит (контроль) осуществляется посредством проведения соответствующих мероприятий в рамках предварительного аудита (контроля), текущего аудита (контроля) и последующего аудита (контроля).</w:t>
      </w:r>
    </w:p>
    <w:bookmarkEnd w:id="83"/>
    <w:bookmarkStart w:name="z7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Мероприятия проводятся в соответствии с программами их проведения, разрабатываемыми в соответствии со стандартами внешнего аудита (контроля) группой инспекторов и совместно утверждаемыми высшими органами государственного финансового контроля.</w:t>
      </w:r>
    </w:p>
    <w:bookmarkEnd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Программа проведения мероприятия определяет содержание мероприятия, включающего в себя предмет, цели, вопросы и сроки проведения мероприятия, проверяемый период, перечень объектов внешнего аудита (контроля).</w:t>
      </w:r>
    </w:p>
    <w:bookmarkStart w:name="z7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При подготовке программы проведения мероприятия осуществляются предварительное изучение предмета и объектов мероприятия посредством сбора и анализа соответствующей информации, определение целей и вопросов мероприятия, а также при необходимости критериев оценки эффективности.</w:t>
      </w:r>
    </w:p>
    <w:bookmarkEnd w:id="85"/>
    <w:bookmarkStart w:name="z7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При проведении мероприятия исследуются и анализируются деятельность и результаты деятельности объектов внешнего аудита (контроля), осуществляются сбор и анализ фактических данных и информации, необходимых для формирования доказательств в соответствии с целями и вопросами мероприятия, содержащимися в программе его проведения.</w:t>
      </w:r>
    </w:p>
    <w:bookmarkEnd w:id="86"/>
    <w:bookmarkStart w:name="z7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По результатам проведения мероприятий в зависимости от примененных методов внешнего аудита (контроля) оформляются документы в виде актов, заключений или аналитических докладов.</w:t>
      </w:r>
    </w:p>
    <w:bookmarkEnd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мероприятий, проводимых методом проверки, оформляются актами.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мероприятий, проводимых методами анализа или обследования, оформляются заключениями.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мероприятий, проводимых методом мониторинга, оформляются аналитическими докладами.</w:t>
      </w:r>
    </w:p>
    <w:bookmarkStart w:name="z7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Документы, оформляемые по результатам проведения мероприятий, подписываются всеми членами группы инспекторов, участвовавшими в их проведении.</w:t>
      </w:r>
    </w:p>
    <w:bookmarkEnd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Члены группы инспекторов, подписавшие документы по результатам проведения мероприятий, несут персональную ответственность за достоверность содержащихся в них данных и информации.</w:t>
      </w:r>
    </w:p>
    <w:bookmarkStart w:name="z7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Документы, составленные по результатам проведения мероприятий и подписанные членами группы инспекторов, в обязательном порядке представляются на ознакомление и подписание руководителю объекта внешнего аудита (контроля).</w:t>
      </w:r>
    </w:p>
    <w:bookmarkEnd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содержанием представленного на ознакомление и подписание документа руководитель объекта внешнего аудита (контроля) может направить в письменной форме свои замечания (возражения) руководителю группы инспекторов.</w:t>
      </w:r>
    </w:p>
    <w:bookmarkStart w:name="z7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При выявлении группой инспекторов в ходе проведения мероприятия нарушений и недостатков, в том числе наносящих ущерб Союзу и (или) государствам – членам Союза, при создании препятствий для проведения мероприятия, а также по результатам проведенного мероприятия в соответствии с настоящим Положением подготавливаются обязательные для исполнения представления и направляются объектам внешнего аудита (контроля), государственным органам и организациям государств – членов Союза или их должностным лицам.</w:t>
      </w:r>
    </w:p>
    <w:bookmarkEnd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Представления должны содержать: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информацию о выявленных недостатках и нарушениях актов, входящих в право Союза, и законодательства государств – членов Союза;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о принятии мер по устранению выявленных нарушений и недостатков, устранению причин и условий нарушений, а также по возмещению причиненного Союзу и (или) государствам – членам Союза ущерба (в случае его наличия);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о привлечении к ответственности должностных лиц, виновных в нарушении актов, входящих в право Союза, и законодательства государств – членов Союза;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сроки принятия мер по устранению нарушений и уведомления руководителя группы инспекторов о результатах рассмотрения представления.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Проекты представлений подготавливаются группой инспекторов и направляются руководителем группы инспекторов в ответственный высший орган государственного финансового контроля для принятия совместных решений высшими органами государственного финансового контроля об их направлении.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Решения о направлении представлений принимаются совместно высшими органами государственного финансового контроля.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исполнение соответствующих решений высших органов государственного финансового контроля ответственный высший орган государственного финансового контроля направляет представления объектам внешнего аудита (контроля), государственным органам и организациям государств – членов Союза или их должностным лицам.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результатах рассмотрения представлений и о мерах, принятых по устранению выявленных нарушений, руководители соответствующих объектов внешнего аудита (контроля), государственных органов и организаций уведомляют в письменной форме в сроки, указанные в представлениях, руководителя группы инспекторов.</w:t>
      </w:r>
    </w:p>
    <w:bookmarkStart w:name="z7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В случаях неисполнения или ненадлежащего исполнения представлений руководитель группы инспекторов информирует об этом ответственный высший орган государственного финансового контроля.</w:t>
      </w:r>
    </w:p>
    <w:bookmarkEnd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основании полученной информации о неисполнении или ненадлежащем исполнении представлений ответственный высший орган государственного финансового контроля информирует Высший совет для принятия им необходимых решений.</w:t>
      </w:r>
    </w:p>
    <w:bookmarkStart w:name="z8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58. В случае выявления в ходе проведения мероприятий данных, указывающих на признаки уголовных и административных правонарушений, руководитель группы инспекторов и соответствующий высший орган государственного финансового контроля осуществляют действия в соответствии с их полномочиями, определенными </w:t>
      </w:r>
      <w:r>
        <w:rPr>
          <w:rFonts w:ascii="Times New Roman"/>
          <w:b w:val="false"/>
          <w:i w:val="false"/>
          <w:color w:val="000000"/>
          <w:sz w:val="28"/>
        </w:rPr>
        <w:t>разделом VII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Положения.</w:t>
      </w:r>
    </w:p>
    <w:bookmarkEnd w:id="92"/>
    <w:bookmarkStart w:name="z81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XVIII. Оформление результатов внешнего аудита (контроля)</w:t>
      </w:r>
    </w:p>
    <w:bookmarkEnd w:id="93"/>
    <w:bookmarkStart w:name="z8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По итогам осуществления предварительного аудита (контроля), текущего аудита (контроля) или последующего аудита (контроля) на основании результатов проведенных мероприятий оформляются соответствующие итоговые отчеты.</w:t>
      </w:r>
    </w:p>
    <w:bookmarkEnd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Итоговые отчеты содержат информацию о результатах осуществления предварительного аудита (контроля), текущего аудита (контроля) или последующего аудита (контроля), а также предложения по устранению выявленных нарушений и недостатков, их причин и последствий, повышению эффективности формирования, управления и распоряжения средствами бюджета Союза, использования имущества и других активов Союза, совершенствованию актов, входящих в право Союза, и законодательства государств – членов Союза.</w:t>
      </w:r>
    </w:p>
    <w:bookmarkStart w:name="z8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Общие требования к содержанию и оформлению итоговых отчетов определяются соответствующими стандартами внешнего аудита (контроля).</w:t>
      </w:r>
    </w:p>
    <w:bookmarkEnd w:id="95"/>
    <w:bookmarkStart w:name="z8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Итоговые отчеты подписываются руководителем группы инспекторов, за достоверность которых он несет персональную ответственность, и направляются в ответственный высший орган государственного финансового контроля для последующего внесения их на совместное рассмотрение высших органов государственного финансового контроля.</w:t>
      </w:r>
    </w:p>
    <w:bookmarkEnd w:id="96"/>
    <w:bookmarkStart w:name="z8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По результатам рассмотрения итоговых отчетов высшие органы государственного финансового контроля утверждают их и с проектами соответствующих решений вносят на рассмотрение Высшего совета.</w:t>
      </w:r>
    </w:p>
    <w:bookmarkEnd w:id="97"/>
    <w:bookmarkStart w:name="z86" w:id="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XIX. Внесение результатов внешнего аудита (контроля) на рассмотрение Высшего совета</w:t>
      </w:r>
    </w:p>
    <w:bookmarkEnd w:id="98"/>
    <w:bookmarkStart w:name="z8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Утвержденные итоговые отчеты и проекты решений Высшего совета ответственный высший орган государственного финансового контроля направляет в Совет Комиссии представителю своего государства – члена Союза для последующего включения в установленном порядке соответствующего вопроса в повестку дня очередного заседания Высшего совета.</w:t>
      </w:r>
    </w:p>
    <w:bookmarkEnd w:id="99"/>
    <w:bookmarkStart w:name="z8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По результатам рассмотрения итоговых отчетов Высшим советом принимаются решения, в том числе необходимые для устранения органами Союза выявленных в ходе осуществления внешнего аудита (контроля) нарушений и недостатков, их причин и последствий.</w:t>
      </w:r>
    </w:p>
    <w:bookmarkEnd w:id="100"/>
    <w:bookmarkStart w:name="z89" w:id="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XX. Контроль реализации результатов внешнего аудита (контроля) </w:t>
      </w:r>
    </w:p>
    <w:bookmarkEnd w:id="101"/>
    <w:bookmarkStart w:name="z9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Группа инспекторов осуществляет контроль реализации результатов внешнего аудита (контроля), состоящий в анализе результатов рассмотрения объектами внешнего (аудита), государственными органами и организациями государств – членов Союза и их должностными лицами направленных им представлений и контроле за выполнением мер по устранению выявленных в ходе осуществления внешнего аудита (контроля) нарушений и недостатков, их причин и последствий.</w:t>
      </w:r>
    </w:p>
    <w:bookmarkEnd w:id="102"/>
    <w:bookmarkStart w:name="z91" w:id="1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XXI. Гарантии правового статуса членов группы инспекторов</w:t>
      </w:r>
    </w:p>
    <w:bookmarkEnd w:id="103"/>
    <w:bookmarkStart w:name="z9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Правовой статус членов группы инспекторов определяется законодательством государств – членов Союза, представителями высших органов государственного финансового контроля которых они являются.</w:t>
      </w:r>
    </w:p>
    <w:bookmarkEnd w:id="104"/>
    <w:bookmarkStart w:name="z9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Воздействие на членов группы инспекторов с целью воспрепятствовать исполнению ими своих служебных обязанностей по осуществлению внешнего аудита (контроля) либо добиться принятия решения в чью-либо пользу, насильственные действия, оскорбления, а также клевета влекут ответственность, установленную актами, входящими в право Союза, и законодательством государств – членов Союза.</w:t>
      </w:r>
    </w:p>
    <w:bookmarkEnd w:id="105"/>
    <w:bookmarkStart w:name="z94" w:id="1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XXII. Обязательность исполнения требований членов группы инспекторов</w:t>
      </w:r>
    </w:p>
    <w:bookmarkEnd w:id="106"/>
    <w:bookmarkStart w:name="z9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Требования членов группы инспекторов, связанные с исполнением ими своих служебных обязанностей по осуществлению внешнего аудита (контроля), являются обязательными для исполнения всеми объектами внешнего аудита (контроля), их должностными лицами и сотрудниками.</w:t>
      </w:r>
    </w:p>
    <w:bookmarkEnd w:id="107"/>
    <w:bookmarkStart w:name="z96" w:id="1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XXIII. Материальное и социальное обеспечение членов группы инспекторов</w:t>
      </w:r>
    </w:p>
    <w:bookmarkEnd w:id="108"/>
    <w:bookmarkStart w:name="z9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Материальное и социальное обеспечение членов группы инспекторов, в том числе в части командирования к месту проведения мероприятий, осуществляется соответствующими высшими органами государственного финансового контроля, представителями которых они являются, за счет средств национальных бюджетов государств – членов Союза, выделяемых на обеспечение их деятельности.</w:t>
      </w:r>
    </w:p>
    <w:bookmarkEnd w:id="109"/>
    <w:bookmarkStart w:name="z98" w:id="1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XXIV. Информирование о результатах внешнего аудита (контроля) </w:t>
      </w:r>
    </w:p>
    <w:bookmarkEnd w:id="110"/>
    <w:bookmarkStart w:name="z9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Информирование общественности о результатах внешнего аудита (контроля) осуществляется путем опубликования для всеобщего сведения на официальных сайтах Союза и высших органов государственного финансового контроля рассмотренных Высшим советом итоговых отчетов, за исключением материалов, содержащих сведения, составляющие государственную или иную охраняемую законодательством государств – членов Союза тайну.</w:t>
      </w:r>
    </w:p>
    <w:bookmarkEnd w:id="1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