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28b2" w14:textId="b51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подпункт 12 пункта 12 Инструкции о порядке использования транспортных (перевозочных), коммерческих и (или) иных документов в качестве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февраля 2015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Подпункт 12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порядке использования транспортных (перевозочных), коммерческих и (или) иных документов в качестве декларации на товары, утвержденной Решением Комиссии Таможенного союза от 20 мая 2010 г. № 263, дополнить словами «, а также помещаемых под таможенную процедуру реэкспорта в целях завершения специальной таможенной процедуры, если ранее такие товары при помещении под специальную таможенную процедуру декларировались с предоставлением перечня».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