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2a3e" w14:textId="82c2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2015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7,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Евразийском экономическом союзе от 29 мая 2014 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г. № 105 «О досрочном прекращении полномочий члена Коллегии Евразийской экономической комиссии»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7 июня 2012 г. № 70 «О Консультативном комитете по транспорту и инфраструктуре»;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июня 2012 г. № 97 «О Консультативном комитете по естественным монополиям»;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«б»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19 февраля 2013 г. № 20 «О внесении изменений в Решение Коллегии Евразийской экономической комиссии от 7 июня 2012 г. № 70 «О Консультативном комитете по транспорту и инфраструктуре»;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2013 г. № 179 «О внесении изменений в состав Консультативного комитета по транспорту и инфраструктуре»;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 сентября 2014 г. № 150 «О составе Консультативного комитета по естественным монополиям и о признании утратившими силу отдельных решений Коллегии Евразийской экономической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