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6ef4" w14:textId="9ff6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единую Товарную номенклатуру внешнеэкономической деятельности Евразийского экономического союза в отношении кедровых орехов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мая 2015 года № 51. Утратило силу решением Коллегии Евразийской экономической комиссии от 17 августа 2021 года № 100.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утрачивает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Дополнить группу 08 единой Товарной номенклатуры внешнеэкономической деятельности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16 июля 2012 г. № 54) дополнительным примечанием Евразийского экономического союза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"Дополнительное примечание Евразийского экономического союза: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Замороженными кедровыми орехами подсубпозиции 0811 90 950 0 являются кедровые орехи, охлажденные до температуры ниже минус 35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