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8eeb" w14:textId="97c8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межгосударственных испытаниях интегрированной информационной системы внешней и взаимной торговли</w:t>
      </w:r>
    </w:p>
    <w:p>
      <w:pPr>
        <w:spacing w:after="0"/>
        <w:ind w:left="0"/>
        <w:jc w:val="both"/>
      </w:pPr>
      <w:r>
        <w:rPr>
          <w:rFonts w:ascii="Times New Roman"/>
          <w:b w:val="false"/>
          <w:i w:val="false"/>
          <w:color w:val="000000"/>
          <w:sz w:val="28"/>
        </w:rPr>
        <w:t>Решение Коллегии Евразийской экономической комиссии от 18 августа 2015 года № 96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межгосударственных испытаниях интегрированной информационной системы внешней и взаимной торговли.</w:t>
      </w:r>
      <w:r>
        <w:br/>
      </w:r>
      <w:r>
        <w:rPr>
          <w:rFonts w:ascii="Times New Roman"/>
          <w:b w:val="false"/>
          <w:i w:val="false"/>
          <w:color w:val="000000"/>
          <w:sz w:val="28"/>
        </w:rPr>
        <w:t>
</w:t>
      </w:r>
      <w:r>
        <w:rPr>
          <w:rFonts w:ascii="Times New Roman"/>
          <w:b w:val="false"/>
          <w:i w:val="false"/>
          <w:color w:val="000000"/>
          <w:sz w:val="28"/>
        </w:rPr>
        <w:t>
      2. Создать комиссию по проведению межгосударственных испытаний интегрированной информационной системы внешней и взаимной торговли.</w:t>
      </w:r>
      <w:r>
        <w:br/>
      </w:r>
      <w:r>
        <w:rPr>
          <w:rFonts w:ascii="Times New Roman"/>
          <w:b w:val="false"/>
          <w:i w:val="false"/>
          <w:color w:val="000000"/>
          <w:sz w:val="28"/>
        </w:rPr>
        <w:t>
</w:t>
      </w:r>
      <w:r>
        <w:rPr>
          <w:rFonts w:ascii="Times New Roman"/>
          <w:b w:val="false"/>
          <w:i w:val="false"/>
          <w:color w:val="000000"/>
          <w:sz w:val="28"/>
        </w:rPr>
        <w:t>
      3.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комиссии по проведению межгосударственных испытаний интегрированной информационной системы внешней и взаимной торговли.</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6" w:id="1"/>
    <w:p>
      <w:pPr>
        <w:spacing w:after="0"/>
        <w:ind w:left="0"/>
        <w:jc w:val="both"/>
      </w:pPr>
      <w:r>
        <w:rPr>
          <w:rFonts w:ascii="Times New Roman"/>
          <w:b w:val="false"/>
          <w:i w:val="false"/>
          <w:color w:val="000000"/>
          <w:sz w:val="28"/>
        </w:rPr>
        <w:t xml:space="preserve">
УТВЕРЖДЕНО             </w:t>
      </w:r>
    </w:p>
    <w:bookmarkEnd w:id="1"/>
    <w:p>
      <w:pPr>
        <w:spacing w:after="0"/>
        <w:ind w:left="0"/>
        <w:jc w:val="both"/>
      </w:pPr>
      <w:r>
        <w:rPr>
          <w:rFonts w:ascii="Times New Roman"/>
          <w:b w:val="false"/>
          <w:i w:val="false"/>
          <w:color w:val="000000"/>
          <w:sz w:val="28"/>
        </w:rPr>
        <w:t xml:space="preserve">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августа 2015 г. № 96    </w:t>
      </w:r>
    </w:p>
    <w:bookmarkStart w:name="z7" w:id="2"/>
    <w:p>
      <w:pPr>
        <w:spacing w:after="0"/>
        <w:ind w:left="0"/>
        <w:jc w:val="left"/>
      </w:pPr>
      <w:r>
        <w:rPr>
          <w:rFonts w:ascii="Times New Roman"/>
          <w:b/>
          <w:i w:val="false"/>
          <w:color w:val="000000"/>
        </w:rPr>
        <w:t xml:space="preserve"> 
ПОЛОЖЕНИЕ</w:t>
      </w:r>
      <w:r>
        <w:br/>
      </w:r>
      <w:r>
        <w:rPr>
          <w:rFonts w:ascii="Times New Roman"/>
          <w:b/>
          <w:i w:val="false"/>
          <w:color w:val="000000"/>
        </w:rPr>
        <w:t>
о межгосударственных испытаниях интегрированной информационной</w:t>
      </w:r>
      <w:r>
        <w:br/>
      </w:r>
      <w:r>
        <w:rPr>
          <w:rFonts w:ascii="Times New Roman"/>
          <w:b/>
          <w:i w:val="false"/>
          <w:color w:val="000000"/>
        </w:rPr>
        <w:t>
системы внешней и взаимной торговли</w:t>
      </w:r>
    </w:p>
    <w:bookmarkEnd w:id="2"/>
    <w:bookmarkStart w:name="z8" w:id="3"/>
    <w:p>
      <w:pPr>
        <w:spacing w:after="0"/>
        <w:ind w:left="0"/>
        <w:jc w:val="both"/>
      </w:pPr>
      <w:r>
        <w:rPr>
          <w:rFonts w:ascii="Times New Roman"/>
          <w:b w:val="false"/>
          <w:i w:val="false"/>
          <w:color w:val="000000"/>
          <w:sz w:val="28"/>
        </w:rPr>
        <w:t>
      1. Настоящее Положение устанавливает порядок организации и проведения межгосударственных испытаний интегрированной информационной системы внешней и взаимной торговли, а также создаваемой на основе расширения ее функциональных возможностей интегрированной информационной системы Евразийского экономического союза (далее соответственно – межгосударственные испытания, интегрированная система).</w:t>
      </w:r>
      <w:r>
        <w:br/>
      </w:r>
      <w:r>
        <w:rPr>
          <w:rFonts w:ascii="Times New Roman"/>
          <w:b w:val="false"/>
          <w:i w:val="false"/>
          <w:color w:val="000000"/>
          <w:sz w:val="28"/>
        </w:rPr>
        <w:t>
</w:t>
      </w:r>
      <w:r>
        <w:rPr>
          <w:rFonts w:ascii="Times New Roman"/>
          <w:b w:val="false"/>
          <w:i w:val="false"/>
          <w:color w:val="000000"/>
          <w:sz w:val="28"/>
        </w:rPr>
        <w:t>
      2. Межгосударственные испытания проводятся в целях комплексной проверки подсистем интегрированной системы на соответствие требованиям технического задания на создание интегрированной системы и принятия решения о готовности подсистем интегрированной системы к реализации общих процессов в рамках Евразийского экономического союза (далее соответственно – общие процессы, Союз).</w:t>
      </w:r>
      <w:r>
        <w:br/>
      </w:r>
      <w:r>
        <w:rPr>
          <w:rFonts w:ascii="Times New Roman"/>
          <w:b w:val="false"/>
          <w:i w:val="false"/>
          <w:color w:val="000000"/>
          <w:sz w:val="28"/>
        </w:rPr>
        <w:t>
</w:t>
      </w:r>
      <w:r>
        <w:rPr>
          <w:rFonts w:ascii="Times New Roman"/>
          <w:b w:val="false"/>
          <w:i w:val="false"/>
          <w:color w:val="000000"/>
          <w:sz w:val="28"/>
        </w:rPr>
        <w:t>
      3. Межгосударственные испытания включают в себя следующие мероприятия:</w:t>
      </w:r>
      <w:r>
        <w:br/>
      </w:r>
      <w:r>
        <w:rPr>
          <w:rFonts w:ascii="Times New Roman"/>
          <w:b w:val="false"/>
          <w:i w:val="false"/>
          <w:color w:val="000000"/>
          <w:sz w:val="28"/>
        </w:rPr>
        <w:t>
      а) проверка подсистем интегрированной системы на соответствие требованиям технического задания на создание интегрированной системы, частных технических заданий на создание подсистем интегрированной системы;</w:t>
      </w:r>
      <w:r>
        <w:br/>
      </w:r>
      <w:r>
        <w:rPr>
          <w:rFonts w:ascii="Times New Roman"/>
          <w:b w:val="false"/>
          <w:i w:val="false"/>
          <w:color w:val="000000"/>
          <w:sz w:val="28"/>
        </w:rPr>
        <w:t>
      б) проверка готовности подсистем интегрированной системы к реализации общих процессов.</w:t>
      </w:r>
      <w:r>
        <w:br/>
      </w:r>
      <w:r>
        <w:rPr>
          <w:rFonts w:ascii="Times New Roman"/>
          <w:b w:val="false"/>
          <w:i w:val="false"/>
          <w:color w:val="000000"/>
          <w:sz w:val="28"/>
        </w:rPr>
        <w:t>
</w:t>
      </w:r>
      <w:r>
        <w:rPr>
          <w:rFonts w:ascii="Times New Roman"/>
          <w:b w:val="false"/>
          <w:i w:val="false"/>
          <w:color w:val="000000"/>
          <w:sz w:val="28"/>
        </w:rPr>
        <w:t>
      4. Межгосударственные испытания проводятся в соответствии с Программой и методикой межгосударственных испытаний интегрированной информационной системы внешней и взаимной торговли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Межгосударственные испытания проводятся в рамках реализации работ по созданию интеграционного сегмента Евразийской экономической комиссии (далее – Комиссия) интегрированной системы.</w:t>
      </w:r>
      <w:r>
        <w:br/>
      </w:r>
      <w:r>
        <w:rPr>
          <w:rFonts w:ascii="Times New Roman"/>
          <w:b w:val="false"/>
          <w:i w:val="false"/>
          <w:color w:val="000000"/>
          <w:sz w:val="28"/>
        </w:rPr>
        <w:t>
      Межгосударственные испытания в национальных сегментах государств – членов Союза (далее – государства-члены) интегрированной системы проводятся поэтапно по мере готовности таких сегментов.</w:t>
      </w:r>
      <w:r>
        <w:br/>
      </w:r>
      <w:r>
        <w:rPr>
          <w:rFonts w:ascii="Times New Roman"/>
          <w:b w:val="false"/>
          <w:i w:val="false"/>
          <w:color w:val="000000"/>
          <w:sz w:val="28"/>
        </w:rPr>
        <w:t>
</w:t>
      </w:r>
      <w:r>
        <w:rPr>
          <w:rFonts w:ascii="Times New Roman"/>
          <w:b w:val="false"/>
          <w:i w:val="false"/>
          <w:color w:val="000000"/>
          <w:sz w:val="28"/>
        </w:rPr>
        <w:t>
      6. Готовность подсистем интегрированной системы к обеспечению информационного взаимодействия для реализации общих процессов проверяется в соответствии с Программой и методикой, предусмотренными приложением к настоящему </w:t>
      </w:r>
      <w:r>
        <w:rPr>
          <w:rFonts w:ascii="Times New Roman"/>
          <w:b w:val="false"/>
          <w:i w:val="false"/>
          <w:color w:val="000000"/>
          <w:sz w:val="28"/>
        </w:rPr>
        <w:t>Положению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Решение о готовности общих процессов к реализации средствами интегрированной системы принимается отдельно по каждому общему процессу и определяется на основе выводов о готовности информационных систем уполномоченных органов государств-членов и информационных систем Комиссии, задействованных в реализации общих процессов, к осуществлению средствами интегрированной системы соответствующего информационного взаимодействия. Тестирование информационного взаимодействия между такими информационными системами на соответствие требованиям технологических документов, регламентирующих информационное взаимодействие при реализации средствами интегрированной системы общих процессов, проводится по мере их готовности по отдельным планам.</w:t>
      </w:r>
      <w:r>
        <w:br/>
      </w:r>
      <w:r>
        <w:rPr>
          <w:rFonts w:ascii="Times New Roman"/>
          <w:b w:val="false"/>
          <w:i w:val="false"/>
          <w:color w:val="000000"/>
          <w:sz w:val="28"/>
        </w:rPr>
        <w:t>
</w:t>
      </w:r>
      <w:r>
        <w:rPr>
          <w:rFonts w:ascii="Times New Roman"/>
          <w:b w:val="false"/>
          <w:i w:val="false"/>
          <w:color w:val="000000"/>
          <w:sz w:val="28"/>
        </w:rPr>
        <w:t>
      8. В целях организации и проведения межгосударственных испытаний интегрированной системы создается комиссия по проведению межгосударственных испытаний интегрированной системы (далее – комиссия по проведению испытаний).</w:t>
      </w:r>
      <w:r>
        <w:br/>
      </w:r>
      <w:r>
        <w:rPr>
          <w:rFonts w:ascii="Times New Roman"/>
          <w:b w:val="false"/>
          <w:i w:val="false"/>
          <w:color w:val="000000"/>
          <w:sz w:val="28"/>
        </w:rPr>
        <w:t>
</w:t>
      </w:r>
      <w:r>
        <w:rPr>
          <w:rFonts w:ascii="Times New Roman"/>
          <w:b w:val="false"/>
          <w:i w:val="false"/>
          <w:color w:val="000000"/>
          <w:sz w:val="28"/>
        </w:rPr>
        <w:t>
      9. Комиссия по проведению испытаний формируется и осуществляет свою деятельность в соответствии с Положением о комиссии по проведению межгосударственных испытаний интегрированной информационной системы внешней и взаимной торговли, утвержденным Решением Коллегии Евразийской экономической комиссии от 18 августа 2015 г. № 96.</w:t>
      </w:r>
      <w:r>
        <w:br/>
      </w:r>
      <w:r>
        <w:rPr>
          <w:rFonts w:ascii="Times New Roman"/>
          <w:b w:val="false"/>
          <w:i w:val="false"/>
          <w:color w:val="000000"/>
          <w:sz w:val="28"/>
        </w:rPr>
        <w:t>
</w:t>
      </w:r>
      <w:r>
        <w:rPr>
          <w:rFonts w:ascii="Times New Roman"/>
          <w:b w:val="false"/>
          <w:i w:val="false"/>
          <w:color w:val="000000"/>
          <w:sz w:val="28"/>
        </w:rPr>
        <w:t>
      10. Результаты межгосударственных испытаний оформляются в соответствии с Программой и методикой, предусмотренными приложением к настоящему Положению, а также регламентом работы комиссии по проведению испытаний, утверждаемым в порядке, установленном Положением о комиссии по проведению межгосударственных испытаний интегрированной информационной системы внешней и взаимной торговли, утвержденным Решением Коллегии Евразийской экономической комиссии от 18 августа 2015 г. № 96.</w:t>
      </w:r>
      <w:r>
        <w:br/>
      </w:r>
      <w:r>
        <w:rPr>
          <w:rFonts w:ascii="Times New Roman"/>
          <w:b w:val="false"/>
          <w:i w:val="false"/>
          <w:color w:val="000000"/>
          <w:sz w:val="28"/>
        </w:rPr>
        <w:t>
</w:t>
      </w:r>
      <w:r>
        <w:rPr>
          <w:rFonts w:ascii="Times New Roman"/>
          <w:b w:val="false"/>
          <w:i w:val="false"/>
          <w:color w:val="000000"/>
          <w:sz w:val="28"/>
        </w:rPr>
        <w:t>
      11. По результатам межгосударственных испытаний может быть принято одно из следующих решений:</w:t>
      </w:r>
      <w:r>
        <w:br/>
      </w:r>
      <w:r>
        <w:rPr>
          <w:rFonts w:ascii="Times New Roman"/>
          <w:b w:val="false"/>
          <w:i w:val="false"/>
          <w:color w:val="000000"/>
          <w:sz w:val="28"/>
        </w:rPr>
        <w:t>
      а) признать межгосударственные испытания успешными;</w:t>
      </w:r>
      <w:r>
        <w:br/>
      </w:r>
      <w:r>
        <w:rPr>
          <w:rFonts w:ascii="Times New Roman"/>
          <w:b w:val="false"/>
          <w:i w:val="false"/>
          <w:color w:val="000000"/>
          <w:sz w:val="28"/>
        </w:rPr>
        <w:t>
      б) признать необходимость доработки подсистем интегрированной системы для устранения выявленных несоответствий и проведения повторных межгосударственных испытаний.</w:t>
      </w:r>
      <w:r>
        <w:br/>
      </w:r>
      <w:r>
        <w:rPr>
          <w:rFonts w:ascii="Times New Roman"/>
          <w:b w:val="false"/>
          <w:i w:val="false"/>
          <w:color w:val="000000"/>
          <w:sz w:val="28"/>
        </w:rPr>
        <w:t>
</w:t>
      </w:r>
      <w:r>
        <w:rPr>
          <w:rFonts w:ascii="Times New Roman"/>
          <w:b w:val="false"/>
          <w:i w:val="false"/>
          <w:color w:val="000000"/>
          <w:sz w:val="28"/>
        </w:rPr>
        <w:t>
      12. Организационно-техническое обеспечение деятельности комиссии по проведению испытаний осуществляется департаментом Комиссии, ответственным за организацию работ по созданию и развитию интеграционного сегмента Комиссии интегрированной системы.</w:t>
      </w:r>
      <w:r>
        <w:br/>
      </w:r>
      <w:r>
        <w:rPr>
          <w:rFonts w:ascii="Times New Roman"/>
          <w:b w:val="false"/>
          <w:i w:val="false"/>
          <w:color w:val="000000"/>
          <w:sz w:val="28"/>
        </w:rPr>
        <w:t>
</w:t>
      </w:r>
      <w:r>
        <w:rPr>
          <w:rFonts w:ascii="Times New Roman"/>
          <w:b w:val="false"/>
          <w:i w:val="false"/>
          <w:color w:val="000000"/>
          <w:sz w:val="28"/>
        </w:rPr>
        <w:t>
      13. Готовность компонентов подсистем интегрированной системы в рамках интеграционного сегмента Комиссии к межгосударственным испытаниям обеспечивается департаментом Комиссии, ответственным за организацию работ по созданию и развитию интеграционного сегмента Комиссии интегрированной системы.</w:t>
      </w:r>
      <w:r>
        <w:br/>
      </w:r>
      <w:r>
        <w:rPr>
          <w:rFonts w:ascii="Times New Roman"/>
          <w:b w:val="false"/>
          <w:i w:val="false"/>
          <w:color w:val="000000"/>
          <w:sz w:val="28"/>
        </w:rPr>
        <w:t>
</w:t>
      </w:r>
      <w:r>
        <w:rPr>
          <w:rFonts w:ascii="Times New Roman"/>
          <w:b w:val="false"/>
          <w:i w:val="false"/>
          <w:color w:val="000000"/>
          <w:sz w:val="28"/>
        </w:rPr>
        <w:t>
      14. Готовность компонентов подсистем интегрированной системы в рамках национального сегмента государства-члена к межгосударственным испытаниям обеспечивается заказчиком национального сегмента государства-члена интегрированной системы.</w:t>
      </w:r>
      <w:r>
        <w:br/>
      </w:r>
      <w:r>
        <w:rPr>
          <w:rFonts w:ascii="Times New Roman"/>
          <w:b w:val="false"/>
          <w:i w:val="false"/>
          <w:color w:val="000000"/>
          <w:sz w:val="28"/>
        </w:rPr>
        <w:t>
</w:t>
      </w:r>
      <w:r>
        <w:rPr>
          <w:rFonts w:ascii="Times New Roman"/>
          <w:b w:val="false"/>
          <w:i w:val="false"/>
          <w:color w:val="000000"/>
          <w:sz w:val="28"/>
        </w:rPr>
        <w:t>
      15. Финансирование межгосударственных испытаний осуществляется за счет средств, предусмотренных на создание интегрированной системы.</w:t>
      </w:r>
    </w:p>
    <w:bookmarkEnd w:id="3"/>
    <w:bookmarkStart w:name="z23" w:id="4"/>
    <w:p>
      <w:pPr>
        <w:spacing w:after="0"/>
        <w:ind w:left="0"/>
        <w:jc w:val="both"/>
      </w:pPr>
      <w:r>
        <w:rPr>
          <w:rFonts w:ascii="Times New Roman"/>
          <w:b w:val="false"/>
          <w:i w:val="false"/>
          <w:color w:val="000000"/>
          <w:sz w:val="28"/>
        </w:rPr>
        <w:t xml:space="preserve">
ПРИЛОЖЕНИЕ        </w:t>
      </w:r>
    </w:p>
    <w:bookmarkEnd w:id="4"/>
    <w:p>
      <w:pPr>
        <w:spacing w:after="0"/>
        <w:ind w:left="0"/>
        <w:jc w:val="both"/>
      </w:pPr>
      <w:r>
        <w:rPr>
          <w:rFonts w:ascii="Times New Roman"/>
          <w:b w:val="false"/>
          <w:i w:val="false"/>
          <w:color w:val="000000"/>
          <w:sz w:val="28"/>
        </w:rPr>
        <w:t xml:space="preserve">к Положению        </w:t>
      </w:r>
      <w:r>
        <w:br/>
      </w:r>
      <w:r>
        <w:rPr>
          <w:rFonts w:ascii="Times New Roman"/>
          <w:b w:val="false"/>
          <w:i w:val="false"/>
          <w:color w:val="000000"/>
          <w:sz w:val="28"/>
        </w:rPr>
        <w:t xml:space="preserve">
о межгосударственных   </w:t>
      </w:r>
      <w:r>
        <w:br/>
      </w:r>
      <w:r>
        <w:rPr>
          <w:rFonts w:ascii="Times New Roman"/>
          <w:b w:val="false"/>
          <w:i w:val="false"/>
          <w:color w:val="000000"/>
          <w:sz w:val="28"/>
        </w:rPr>
        <w:t>
испытаниях интегрированной</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внешней и взаимной торговли</w:t>
      </w:r>
    </w:p>
    <w:bookmarkStart w:name="z24" w:id="5"/>
    <w:p>
      <w:pPr>
        <w:spacing w:after="0"/>
        <w:ind w:left="0"/>
        <w:jc w:val="left"/>
      </w:pPr>
      <w:r>
        <w:rPr>
          <w:rFonts w:ascii="Times New Roman"/>
          <w:b/>
          <w:i w:val="false"/>
          <w:color w:val="000000"/>
        </w:rPr>
        <w:t xml:space="preserve"> 
ПРОГРАММА И МЕТОДИКА </w:t>
      </w:r>
      <w:r>
        <w:br/>
      </w:r>
      <w:r>
        <w:rPr>
          <w:rFonts w:ascii="Times New Roman"/>
          <w:b/>
          <w:i w:val="false"/>
          <w:color w:val="000000"/>
        </w:rPr>
        <w:t>
межгосударственных испытаний интегрированной информационной</w:t>
      </w:r>
      <w:r>
        <w:br/>
      </w:r>
      <w:r>
        <w:rPr>
          <w:rFonts w:ascii="Times New Roman"/>
          <w:b/>
          <w:i w:val="false"/>
          <w:color w:val="000000"/>
        </w:rPr>
        <w:t>
системы внешней и взаимной торговли</w:t>
      </w:r>
    </w:p>
    <w:bookmarkEnd w:id="5"/>
    <w:bookmarkStart w:name="z25" w:id="6"/>
    <w:p>
      <w:pPr>
        <w:spacing w:after="0"/>
        <w:ind w:left="0"/>
        <w:jc w:val="both"/>
      </w:pPr>
      <w:r>
        <w:rPr>
          <w:rFonts w:ascii="Times New Roman"/>
          <w:b w:val="false"/>
          <w:i w:val="false"/>
          <w:color w:val="000000"/>
          <w:sz w:val="28"/>
        </w:rPr>
        <w:t>
      1. Объектом межгосударственных испытаний интегрированной информационной системы внешней и взаимной торговли (далее соответственно – межгосударственные испытания, интегрированная система) являются подсистемы данной системы.</w:t>
      </w:r>
      <w:r>
        <w:br/>
      </w:r>
      <w:r>
        <w:rPr>
          <w:rFonts w:ascii="Times New Roman"/>
          <w:b w:val="false"/>
          <w:i w:val="false"/>
          <w:color w:val="000000"/>
          <w:sz w:val="28"/>
        </w:rPr>
        <w:t>
</w:t>
      </w:r>
      <w:r>
        <w:rPr>
          <w:rFonts w:ascii="Times New Roman"/>
          <w:b w:val="false"/>
          <w:i w:val="false"/>
          <w:color w:val="000000"/>
          <w:sz w:val="28"/>
        </w:rPr>
        <w:t>
      2. Целями проведения межгосударственных испытаний являются комплексная проверка подсистем интегрированной системы на соответствие требованиям технического задания на создание интегрированной системы, частных технических заданий на создание подсистем интегрированной системы и принятие решения о готовности подсистем интегрированной системы к вводу в эксплуатацию и обеспечению информационного взаимодействия для реализации общих процессов в рамках Евразийского экономического союза (далее – общие процессы).</w:t>
      </w:r>
      <w:r>
        <w:br/>
      </w:r>
      <w:r>
        <w:rPr>
          <w:rFonts w:ascii="Times New Roman"/>
          <w:b w:val="false"/>
          <w:i w:val="false"/>
          <w:color w:val="000000"/>
          <w:sz w:val="28"/>
        </w:rPr>
        <w:t>
</w:t>
      </w:r>
      <w:r>
        <w:rPr>
          <w:rFonts w:ascii="Times New Roman"/>
          <w:b w:val="false"/>
          <w:i w:val="false"/>
          <w:color w:val="000000"/>
          <w:sz w:val="28"/>
        </w:rPr>
        <w:t>
      3. Межгосударственные испытания проводятся комиссией по проведению межгосударственных испытаний интегрированной системы (далее – комиссия по проведению испытаний) в соответствии с Положением о межгосударственных испытаниях интегрированной информационной системы внешней и взаимной торговли, утвержденным Решением Коллегии Евразийской экономической комиссии от 18 августа 2015 г. № 96.</w:t>
      </w:r>
      <w:r>
        <w:br/>
      </w:r>
      <w:r>
        <w:rPr>
          <w:rFonts w:ascii="Times New Roman"/>
          <w:b w:val="false"/>
          <w:i w:val="false"/>
          <w:color w:val="000000"/>
          <w:sz w:val="28"/>
        </w:rPr>
        <w:t>
</w:t>
      </w:r>
      <w:r>
        <w:rPr>
          <w:rFonts w:ascii="Times New Roman"/>
          <w:b w:val="false"/>
          <w:i w:val="false"/>
          <w:color w:val="000000"/>
          <w:sz w:val="28"/>
        </w:rPr>
        <w:t>
      4. Межгосударственные испытания представляют собой совокупность проверок, проводимых с использованием набора контрольных примеров.</w:t>
      </w:r>
      <w:r>
        <w:br/>
      </w:r>
      <w:r>
        <w:rPr>
          <w:rFonts w:ascii="Times New Roman"/>
          <w:b w:val="false"/>
          <w:i w:val="false"/>
          <w:color w:val="000000"/>
          <w:sz w:val="28"/>
        </w:rPr>
        <w:t>
</w:t>
      </w:r>
      <w:r>
        <w:rPr>
          <w:rFonts w:ascii="Times New Roman"/>
          <w:b w:val="false"/>
          <w:i w:val="false"/>
          <w:color w:val="000000"/>
          <w:sz w:val="28"/>
        </w:rPr>
        <w:t>
      5. Межгосударственные испытания проводятся в 2 стадии:</w:t>
      </w:r>
      <w:r>
        <w:br/>
      </w:r>
      <w:r>
        <w:rPr>
          <w:rFonts w:ascii="Times New Roman"/>
          <w:b w:val="false"/>
          <w:i w:val="false"/>
          <w:color w:val="000000"/>
          <w:sz w:val="28"/>
        </w:rPr>
        <w:t>
      а) первая стадия – межгосударственные испытания подсистем интегрированной системы в рамках интеграционного сегмента Евразийской экономической комиссии (далее – Комиссия);</w:t>
      </w:r>
      <w:r>
        <w:br/>
      </w:r>
      <w:r>
        <w:rPr>
          <w:rFonts w:ascii="Times New Roman"/>
          <w:b w:val="false"/>
          <w:i w:val="false"/>
          <w:color w:val="000000"/>
          <w:sz w:val="28"/>
        </w:rPr>
        <w:t>
      б) вторая стадия – межгосударственные испытания подсистем интегрированной системы во взаимодействии интеграционного сегмента Комиссии с национальными сегментами государств – членов Евразийского экономического союза (далее – государства-члены).</w:t>
      </w:r>
      <w:r>
        <w:br/>
      </w:r>
      <w:r>
        <w:rPr>
          <w:rFonts w:ascii="Times New Roman"/>
          <w:b w:val="false"/>
          <w:i w:val="false"/>
          <w:color w:val="000000"/>
          <w:sz w:val="28"/>
        </w:rPr>
        <w:t>
</w:t>
      </w:r>
      <w:r>
        <w:rPr>
          <w:rFonts w:ascii="Times New Roman"/>
          <w:b w:val="false"/>
          <w:i w:val="false"/>
          <w:color w:val="000000"/>
          <w:sz w:val="28"/>
        </w:rPr>
        <w:t>
      6. На первой стадии межгосударственных испытаний осуществляется проверка подсистем интегрированной системы:</w:t>
      </w:r>
      <w:r>
        <w:br/>
      </w:r>
      <w:r>
        <w:rPr>
          <w:rFonts w:ascii="Times New Roman"/>
          <w:b w:val="false"/>
          <w:i w:val="false"/>
          <w:color w:val="000000"/>
          <w:sz w:val="28"/>
        </w:rPr>
        <w:t>
      а) на соответствие требованиям технического задания на создание интегрированной системы, частных технических заданий на создание подсистем в части их автономного функционирования в рамках интеграционного сегмента Комиссии;</w:t>
      </w:r>
      <w:r>
        <w:br/>
      </w:r>
      <w:r>
        <w:rPr>
          <w:rFonts w:ascii="Times New Roman"/>
          <w:b w:val="false"/>
          <w:i w:val="false"/>
          <w:color w:val="000000"/>
          <w:sz w:val="28"/>
        </w:rPr>
        <w:t>
      б) на соответствие требованиям технического задания на создание интегрированной системы, частных технических заданий на создание подсистем в части взаимодействия со смежными подсистемами в рамках интеграционного сегмента Комиссии;</w:t>
      </w:r>
      <w:r>
        <w:br/>
      </w:r>
      <w:r>
        <w:rPr>
          <w:rFonts w:ascii="Times New Roman"/>
          <w:b w:val="false"/>
          <w:i w:val="false"/>
          <w:color w:val="000000"/>
          <w:sz w:val="28"/>
        </w:rPr>
        <w:t xml:space="preserve">
      в) на готовность к обеспечению информационного взаимодействия для реализации общих процессов в интеграционном сегменте Комиссии. Проверка осуществляется на специально разрабатываемом в целях тестирования модельном общем процессе, который охватывает основные реализуемые в подсистемах интегрированной системы </w:t>
      </w:r>
      <w:r>
        <w:br/>
      </w:r>
      <w:r>
        <w:rPr>
          <w:rFonts w:ascii="Times New Roman"/>
          <w:b w:val="false"/>
          <w:i w:val="false"/>
          <w:color w:val="000000"/>
          <w:sz w:val="28"/>
        </w:rPr>
        <w:t>
функции и способы информационного взаимодействия (далее – модельный общий процесс).</w:t>
      </w:r>
      <w:r>
        <w:br/>
      </w:r>
      <w:r>
        <w:rPr>
          <w:rFonts w:ascii="Times New Roman"/>
          <w:b w:val="false"/>
          <w:i w:val="false"/>
          <w:color w:val="000000"/>
          <w:sz w:val="28"/>
        </w:rPr>
        <w:t>
</w:t>
      </w:r>
      <w:r>
        <w:rPr>
          <w:rFonts w:ascii="Times New Roman"/>
          <w:b w:val="false"/>
          <w:i w:val="false"/>
          <w:color w:val="000000"/>
          <w:sz w:val="28"/>
        </w:rPr>
        <w:t>
      7. На второй стадии межгосударственных испытаний осуществляются:</w:t>
      </w:r>
      <w:r>
        <w:br/>
      </w:r>
      <w:r>
        <w:rPr>
          <w:rFonts w:ascii="Times New Roman"/>
          <w:b w:val="false"/>
          <w:i w:val="false"/>
          <w:color w:val="000000"/>
          <w:sz w:val="28"/>
        </w:rPr>
        <w:t>
      а) автономная проверка компонентов подсистем интегрированной системы в составе национальных сегментов государств-членов на соответствие требованиям технического задания на создание интегрированной системы, частных технических заданий на создание подсистем (для каждого национального сегмента государства-члена отдельно);</w:t>
      </w:r>
      <w:r>
        <w:br/>
      </w:r>
      <w:r>
        <w:rPr>
          <w:rFonts w:ascii="Times New Roman"/>
          <w:b w:val="false"/>
          <w:i w:val="false"/>
          <w:color w:val="000000"/>
          <w:sz w:val="28"/>
        </w:rPr>
        <w:t>
      б) проверка компонентов подсистем интегрированной системы в составе национальных сегментов государств-членов на соответствие требованиям технического задания на создание интегрированной системы, частных технических заданий на создание подсистем в части взаимодействия со смежными компонентами в рамках национального сегмента государства-члена (для каждого национального сегмента государства-члена отдельно);</w:t>
      </w:r>
      <w:r>
        <w:br/>
      </w:r>
      <w:r>
        <w:rPr>
          <w:rFonts w:ascii="Times New Roman"/>
          <w:b w:val="false"/>
          <w:i w:val="false"/>
          <w:color w:val="000000"/>
          <w:sz w:val="28"/>
        </w:rPr>
        <w:t>
      в) комплексная проверка технологического взаимодействия между компонентами подсистем интегрированной системы в составе национальных сегментов государств-членов и интеграционного сегмента Комиссии;</w:t>
      </w:r>
      <w:r>
        <w:br/>
      </w:r>
      <w:r>
        <w:rPr>
          <w:rFonts w:ascii="Times New Roman"/>
          <w:b w:val="false"/>
          <w:i w:val="false"/>
          <w:color w:val="000000"/>
          <w:sz w:val="28"/>
        </w:rPr>
        <w:t>
      г) комплексная проверка подсистем интегрированной системы во взаимодействии интеграционного сегмента Комиссии и национальных сегментов государств-членов на готовность к обеспечению информационного взаимодействия для реализации общих процессов. Проверка осуществляется с использованием модельного общего процесса.</w:t>
      </w:r>
      <w:r>
        <w:br/>
      </w:r>
      <w:r>
        <w:rPr>
          <w:rFonts w:ascii="Times New Roman"/>
          <w:b w:val="false"/>
          <w:i w:val="false"/>
          <w:color w:val="000000"/>
          <w:sz w:val="28"/>
        </w:rPr>
        <w:t>
</w:t>
      </w:r>
      <w:r>
        <w:rPr>
          <w:rFonts w:ascii="Times New Roman"/>
          <w:b w:val="false"/>
          <w:i w:val="false"/>
          <w:color w:val="000000"/>
          <w:sz w:val="28"/>
        </w:rPr>
        <w:t>
      8. Межгосударственные испытания на второй стадии могут проводиться поэтапно, по мере готовности компонентов национальных сегментов государств-членов интегрированной системы к таким испытаниям.</w:t>
      </w:r>
      <w:r>
        <w:br/>
      </w:r>
      <w:r>
        <w:rPr>
          <w:rFonts w:ascii="Times New Roman"/>
          <w:b w:val="false"/>
          <w:i w:val="false"/>
          <w:color w:val="000000"/>
          <w:sz w:val="28"/>
        </w:rPr>
        <w:t>
</w:t>
      </w:r>
      <w:r>
        <w:rPr>
          <w:rFonts w:ascii="Times New Roman"/>
          <w:b w:val="false"/>
          <w:i w:val="false"/>
          <w:color w:val="000000"/>
          <w:sz w:val="28"/>
        </w:rPr>
        <w:t>
      9. Межгосударственные испытания представляют собой совокупность отдельных проверок, проводимых с использованием набора контрольных примеров. Перечень необходимых для проведения межгосударственных испытаний проверок, а также контрольные примеры к ним разрабатываются и утверждаются комиссией по проведению испытаний.</w:t>
      </w:r>
      <w:r>
        <w:br/>
      </w:r>
      <w:r>
        <w:rPr>
          <w:rFonts w:ascii="Times New Roman"/>
          <w:b w:val="false"/>
          <w:i w:val="false"/>
          <w:color w:val="000000"/>
          <w:sz w:val="28"/>
        </w:rPr>
        <w:t>
</w:t>
      </w:r>
      <w:r>
        <w:rPr>
          <w:rFonts w:ascii="Times New Roman"/>
          <w:b w:val="false"/>
          <w:i w:val="false"/>
          <w:color w:val="000000"/>
          <w:sz w:val="28"/>
        </w:rPr>
        <w:t>
      10. В контрольном примере должны быть указаны:</w:t>
      </w:r>
      <w:r>
        <w:br/>
      </w:r>
      <w:r>
        <w:rPr>
          <w:rFonts w:ascii="Times New Roman"/>
          <w:b w:val="false"/>
          <w:i w:val="false"/>
          <w:color w:val="000000"/>
          <w:sz w:val="28"/>
        </w:rPr>
        <w:t>
      а) объект межгосударственных испытаний (наименование и обозначение подсистемы (компонента подсистемы) интегрированной системы, испытываемой с помощью контрольного примера);</w:t>
      </w:r>
      <w:r>
        <w:br/>
      </w:r>
      <w:r>
        <w:rPr>
          <w:rFonts w:ascii="Times New Roman"/>
          <w:b w:val="false"/>
          <w:i w:val="false"/>
          <w:color w:val="000000"/>
          <w:sz w:val="28"/>
        </w:rPr>
        <w:t>
      б) состав документации, предоставляемой для проведения межгосударственного испытания;</w:t>
      </w:r>
      <w:r>
        <w:br/>
      </w:r>
      <w:r>
        <w:rPr>
          <w:rFonts w:ascii="Times New Roman"/>
          <w:b w:val="false"/>
          <w:i w:val="false"/>
          <w:color w:val="000000"/>
          <w:sz w:val="28"/>
        </w:rPr>
        <w:t>
      в) объем межгосударственных испытаний (описание проверяемых в рамках контрольного примера требований, способов их проверки и последовательности, для каждого проверяемого требования указывается список контрольных заданий, посредством которых выполняется его проверка);</w:t>
      </w:r>
      <w:r>
        <w:br/>
      </w:r>
      <w:r>
        <w:rPr>
          <w:rFonts w:ascii="Times New Roman"/>
          <w:b w:val="false"/>
          <w:i w:val="false"/>
          <w:color w:val="000000"/>
          <w:sz w:val="28"/>
        </w:rPr>
        <w:t>
      г) требования к необходимому материально-техническому обеспечению межгосударственных испытаний (конкретные виды материально-технического обеспечения, требуемого для выполнения контрольных заданий контрольного примера);</w:t>
      </w:r>
      <w:r>
        <w:br/>
      </w:r>
      <w:r>
        <w:rPr>
          <w:rFonts w:ascii="Times New Roman"/>
          <w:b w:val="false"/>
          <w:i w:val="false"/>
          <w:color w:val="000000"/>
          <w:sz w:val="28"/>
        </w:rPr>
        <w:t>
      д) набор контрольных заданий, определяющих методы межгосударственных испытаний, включая критерии успешности выполнения контрольных заданий (описание приводится в табличном виде, для каждого контрольного задания приводятся начальные условия, список выполняемых действий и ожидаемый по каждому действию результат).</w:t>
      </w:r>
      <w:r>
        <w:br/>
      </w:r>
      <w:r>
        <w:rPr>
          <w:rFonts w:ascii="Times New Roman"/>
          <w:b w:val="false"/>
          <w:i w:val="false"/>
          <w:color w:val="000000"/>
          <w:sz w:val="28"/>
        </w:rPr>
        <w:t>
</w:t>
      </w:r>
      <w:r>
        <w:rPr>
          <w:rFonts w:ascii="Times New Roman"/>
          <w:b w:val="false"/>
          <w:i w:val="false"/>
          <w:color w:val="000000"/>
          <w:sz w:val="28"/>
        </w:rPr>
        <w:t>
      11. Проверки,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настоящего документа, проводятся комиссией по проведению испытаний.</w:t>
      </w:r>
      <w:r>
        <w:br/>
      </w:r>
      <w:r>
        <w:rPr>
          <w:rFonts w:ascii="Times New Roman"/>
          <w:b w:val="false"/>
          <w:i w:val="false"/>
          <w:color w:val="000000"/>
          <w:sz w:val="28"/>
        </w:rPr>
        <w:t>
      Для проведения отдельных проверок в составе комиссии по проведению испытаний могут создаваться подкомиссии.</w:t>
      </w:r>
      <w:r>
        <w:br/>
      </w:r>
      <w:r>
        <w:rPr>
          <w:rFonts w:ascii="Times New Roman"/>
          <w:b w:val="false"/>
          <w:i w:val="false"/>
          <w:color w:val="000000"/>
          <w:sz w:val="28"/>
        </w:rPr>
        <w:t>
</w:t>
      </w:r>
      <w:r>
        <w:rPr>
          <w:rFonts w:ascii="Times New Roman"/>
          <w:b w:val="false"/>
          <w:i w:val="false"/>
          <w:color w:val="000000"/>
          <w:sz w:val="28"/>
        </w:rPr>
        <w:t>
      12. Проверка проводится при наличии следующих условий:</w:t>
      </w:r>
      <w:r>
        <w:br/>
      </w:r>
      <w:r>
        <w:rPr>
          <w:rFonts w:ascii="Times New Roman"/>
          <w:b w:val="false"/>
          <w:i w:val="false"/>
          <w:color w:val="000000"/>
          <w:sz w:val="28"/>
        </w:rPr>
        <w:t>
      а) проведена подготовка технической инфраструктуры стенда для испытаний;</w:t>
      </w:r>
      <w:r>
        <w:br/>
      </w:r>
      <w:r>
        <w:rPr>
          <w:rFonts w:ascii="Times New Roman"/>
          <w:b w:val="false"/>
          <w:i w:val="false"/>
          <w:color w:val="000000"/>
          <w:sz w:val="28"/>
        </w:rPr>
        <w:t>
      б) проведена установка и настройка проверяемого программного обеспечения;</w:t>
      </w:r>
      <w:r>
        <w:br/>
      </w:r>
      <w:r>
        <w:rPr>
          <w:rFonts w:ascii="Times New Roman"/>
          <w:b w:val="false"/>
          <w:i w:val="false"/>
          <w:color w:val="000000"/>
          <w:sz w:val="28"/>
        </w:rPr>
        <w:t>
      в) члены комиссии по проведению испытаний ознакомлены с документацией, представляемой для проведения проверки.</w:t>
      </w:r>
      <w:r>
        <w:br/>
      </w:r>
      <w:r>
        <w:rPr>
          <w:rFonts w:ascii="Times New Roman"/>
          <w:b w:val="false"/>
          <w:i w:val="false"/>
          <w:color w:val="000000"/>
          <w:sz w:val="28"/>
        </w:rPr>
        <w:t>
</w:t>
      </w:r>
      <w:r>
        <w:rPr>
          <w:rFonts w:ascii="Times New Roman"/>
          <w:b w:val="false"/>
          <w:i w:val="false"/>
          <w:color w:val="000000"/>
          <w:sz w:val="28"/>
        </w:rPr>
        <w:t>
      13. Контрольные задания должны выполняться в последовательности, указанной в контрольных примерах.</w:t>
      </w:r>
      <w:r>
        <w:br/>
      </w:r>
      <w:r>
        <w:rPr>
          <w:rFonts w:ascii="Times New Roman"/>
          <w:b w:val="false"/>
          <w:i w:val="false"/>
          <w:color w:val="000000"/>
          <w:sz w:val="28"/>
        </w:rPr>
        <w:t>
</w:t>
      </w:r>
      <w:r>
        <w:rPr>
          <w:rFonts w:ascii="Times New Roman"/>
          <w:b w:val="false"/>
          <w:i w:val="false"/>
          <w:color w:val="000000"/>
          <w:sz w:val="28"/>
        </w:rPr>
        <w:t>
      14. Критерием успешности проводимой проверки является совпадение полученных при выполнении контрольных примеров фактических результатов с ожидаемыми значениями, указанными в контрольном примере.</w:t>
      </w:r>
      <w:r>
        <w:br/>
      </w:r>
      <w:r>
        <w:rPr>
          <w:rFonts w:ascii="Times New Roman"/>
          <w:b w:val="false"/>
          <w:i w:val="false"/>
          <w:color w:val="000000"/>
          <w:sz w:val="28"/>
        </w:rPr>
        <w:t>
</w:t>
      </w:r>
      <w:r>
        <w:rPr>
          <w:rFonts w:ascii="Times New Roman"/>
          <w:b w:val="false"/>
          <w:i w:val="false"/>
          <w:color w:val="000000"/>
          <w:sz w:val="28"/>
        </w:rPr>
        <w:t>
      15. Результаты проверок оформляются протоколом.</w:t>
      </w:r>
      <w:r>
        <w:br/>
      </w:r>
      <w:r>
        <w:rPr>
          <w:rFonts w:ascii="Times New Roman"/>
          <w:b w:val="false"/>
          <w:i w:val="false"/>
          <w:color w:val="000000"/>
          <w:sz w:val="28"/>
        </w:rPr>
        <w:t>
      В протоколе указываются объекты межгосударственных испытаний, условия проверок, результаты выполнения контрольных заданий и приводится заключение комиссии по проведению испытаний. В протоколе также отражаются замечания членов комиссии по проведению испытаний.</w:t>
      </w:r>
      <w:r>
        <w:br/>
      </w:r>
      <w:r>
        <w:rPr>
          <w:rFonts w:ascii="Times New Roman"/>
          <w:b w:val="false"/>
          <w:i w:val="false"/>
          <w:color w:val="000000"/>
          <w:sz w:val="28"/>
        </w:rPr>
        <w:t>
      Протокол подписывается участвовавшими в проверке членами комиссии по проведению испытаний.</w:t>
      </w:r>
      <w:r>
        <w:br/>
      </w:r>
      <w:r>
        <w:rPr>
          <w:rFonts w:ascii="Times New Roman"/>
          <w:b w:val="false"/>
          <w:i w:val="false"/>
          <w:color w:val="000000"/>
          <w:sz w:val="28"/>
        </w:rPr>
        <w:t>
</w:t>
      </w:r>
      <w:r>
        <w:rPr>
          <w:rFonts w:ascii="Times New Roman"/>
          <w:b w:val="false"/>
          <w:i w:val="false"/>
          <w:color w:val="000000"/>
          <w:sz w:val="28"/>
        </w:rPr>
        <w:t>
      16. В случае выявления несоответствия результатов, полученных в ходе проверки, ожидаемым результатам комиссией по проведению испытаний формируется перечень необходимых доработок c указанием рекомендуемых сроков их выполнения.</w:t>
      </w:r>
      <w:r>
        <w:br/>
      </w:r>
      <w:r>
        <w:rPr>
          <w:rFonts w:ascii="Times New Roman"/>
          <w:b w:val="false"/>
          <w:i w:val="false"/>
          <w:color w:val="000000"/>
          <w:sz w:val="28"/>
        </w:rPr>
        <w:t>
      После устранения недостатков проводятся повторные межгосударственные испытания в необходимом объеме.</w:t>
      </w:r>
      <w:r>
        <w:br/>
      </w:r>
      <w:r>
        <w:rPr>
          <w:rFonts w:ascii="Times New Roman"/>
          <w:b w:val="false"/>
          <w:i w:val="false"/>
          <w:color w:val="000000"/>
          <w:sz w:val="28"/>
        </w:rPr>
        <w:t>
</w:t>
      </w:r>
      <w:r>
        <w:rPr>
          <w:rFonts w:ascii="Times New Roman"/>
          <w:b w:val="false"/>
          <w:i w:val="false"/>
          <w:color w:val="000000"/>
          <w:sz w:val="28"/>
        </w:rPr>
        <w:t>
      17. Результаты проведения межгосударственных испытаний оформляются актами о проведении межгосударственных испытаний, которые подписываются членами комиссии по проведению испытаний и утверждаются председателем комиссии по проведению испытаний.</w:t>
      </w:r>
      <w:r>
        <w:br/>
      </w:r>
      <w:r>
        <w:rPr>
          <w:rFonts w:ascii="Times New Roman"/>
          <w:b w:val="false"/>
          <w:i w:val="false"/>
          <w:color w:val="000000"/>
          <w:sz w:val="28"/>
        </w:rPr>
        <w:t>
      В таких актах указываются результаты проверок, проведенных в рамках межгосударственных испытаний, приводятся выводы комиссии по проведению испытаний о готовности объекта испытаний к вводу в эксплуатацию.</w:t>
      </w:r>
      <w:r>
        <w:br/>
      </w:r>
      <w:r>
        <w:rPr>
          <w:rFonts w:ascii="Times New Roman"/>
          <w:b w:val="false"/>
          <w:i w:val="false"/>
          <w:color w:val="000000"/>
          <w:sz w:val="28"/>
        </w:rPr>
        <w:t>
      К акту прилагаются протоколы проведенных проверок.</w:t>
      </w:r>
      <w:r>
        <w:br/>
      </w:r>
      <w:r>
        <w:rPr>
          <w:rFonts w:ascii="Times New Roman"/>
          <w:b w:val="false"/>
          <w:i w:val="false"/>
          <w:color w:val="000000"/>
          <w:sz w:val="28"/>
        </w:rPr>
        <w:t>
</w:t>
      </w:r>
      <w:r>
        <w:rPr>
          <w:rFonts w:ascii="Times New Roman"/>
          <w:b w:val="false"/>
          <w:i w:val="false"/>
          <w:color w:val="000000"/>
          <w:sz w:val="28"/>
        </w:rPr>
        <w:t>
      18. Акты о проведении межгосударственных испытаний включаются в комплект документов и материалов для внесения на рассмотрение Коллегией Комиссии вопроса о результатах проведения межгосударственных испытаний.</w:t>
      </w:r>
    </w:p>
    <w:bookmarkEnd w:id="6"/>
    <w:bookmarkStart w:name="z43" w:id="7"/>
    <w:p>
      <w:pPr>
        <w:spacing w:after="0"/>
        <w:ind w:left="0"/>
        <w:jc w:val="both"/>
      </w:pPr>
      <w:r>
        <w:rPr>
          <w:rFonts w:ascii="Times New Roman"/>
          <w:b w:val="false"/>
          <w:i w:val="false"/>
          <w:color w:val="000000"/>
          <w:sz w:val="28"/>
        </w:rPr>
        <w:t xml:space="preserve">
УТВЕРЖДЕНО        </w:t>
      </w:r>
    </w:p>
    <w:bookmarkEnd w:id="7"/>
    <w:p>
      <w:pPr>
        <w:spacing w:after="0"/>
        <w:ind w:left="0"/>
        <w:jc w:val="both"/>
      </w:pPr>
      <w:r>
        <w:rPr>
          <w:rFonts w:ascii="Times New Roman"/>
          <w:b w:val="false"/>
          <w:i w:val="false"/>
          <w:color w:val="000000"/>
          <w:sz w:val="28"/>
        </w:rPr>
        <w:t xml:space="preserve">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августа 2015 г. № 96   </w:t>
      </w:r>
    </w:p>
    <w:bookmarkStart w:name="z44" w:id="8"/>
    <w:p>
      <w:pPr>
        <w:spacing w:after="0"/>
        <w:ind w:left="0"/>
        <w:jc w:val="left"/>
      </w:pPr>
      <w:r>
        <w:rPr>
          <w:rFonts w:ascii="Times New Roman"/>
          <w:b/>
          <w:i w:val="false"/>
          <w:color w:val="000000"/>
        </w:rPr>
        <w:t xml:space="preserve"> 
ПОЛОЖЕНИЕ</w:t>
      </w:r>
      <w:r>
        <w:br/>
      </w:r>
      <w:r>
        <w:rPr>
          <w:rFonts w:ascii="Times New Roman"/>
          <w:b/>
          <w:i w:val="false"/>
          <w:color w:val="000000"/>
        </w:rPr>
        <w:t>
о комиссии по проведению межгосударственных испытаний интегрированной информационной системы внешней и взаимной торговли</w:t>
      </w:r>
    </w:p>
    <w:bookmarkEnd w:id="8"/>
    <w:bookmarkStart w:name="z45" w:id="9"/>
    <w:p>
      <w:pPr>
        <w:spacing w:after="0"/>
        <w:ind w:left="0"/>
        <w:jc w:val="both"/>
      </w:pPr>
      <w:r>
        <w:rPr>
          <w:rFonts w:ascii="Times New Roman"/>
          <w:b w:val="false"/>
          <w:i w:val="false"/>
          <w:color w:val="000000"/>
          <w:sz w:val="28"/>
        </w:rPr>
        <w:t>
      1. Комиссия по проведению межгосударственных испытаний интегрированной информационной системы внешней и взаимной торговли (далее соответственно – комиссия, интегрированная система) создана в целях организации и проведения межгосударственных испытаний интегрированной системы, а также проверки готовности к обеспечению информационного взаимодействия для реализации общих процессов в рамках Евразийского экономического союза (далее – общие процессы) средствами интегрированной системы.</w:t>
      </w:r>
      <w:r>
        <w:br/>
      </w:r>
      <w:r>
        <w:rPr>
          <w:rFonts w:ascii="Times New Roman"/>
          <w:b w:val="false"/>
          <w:i w:val="false"/>
          <w:color w:val="000000"/>
          <w:sz w:val="28"/>
        </w:rPr>
        <w:t>
</w:t>
      </w:r>
      <w:r>
        <w:rPr>
          <w:rFonts w:ascii="Times New Roman"/>
          <w:b w:val="false"/>
          <w:i w:val="false"/>
          <w:color w:val="000000"/>
          <w:sz w:val="28"/>
        </w:rPr>
        <w:t>
      2. Состав комиссии формируется из числа представителей уполномоченных органов государств – членов Евразийского экономического союза (далее – государства-члены) (по 3 представителя от каждого государства-члена), к компетенции которых относятся создание национальных сегментов государств-членов интегрированной системы, обеспечение информационной безопасности и юридической значимости электронных документов в рамках трансграничного электронного документооборота, и должностных лиц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3. Состав комиссии утверждается распоряжением Коллегии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4. Председатель комиссии назначается из числа членов Коллегии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5. Председатель комиссии председательствует на заседаниях комиссии и осуществляет общее руководство работой комиссии.</w:t>
      </w:r>
      <w:r>
        <w:br/>
      </w:r>
      <w:r>
        <w:rPr>
          <w:rFonts w:ascii="Times New Roman"/>
          <w:b w:val="false"/>
          <w:i w:val="false"/>
          <w:color w:val="000000"/>
          <w:sz w:val="28"/>
        </w:rPr>
        <w:t>
</w:t>
      </w:r>
      <w:r>
        <w:rPr>
          <w:rFonts w:ascii="Times New Roman"/>
          <w:b w:val="false"/>
          <w:i w:val="false"/>
          <w:color w:val="000000"/>
          <w:sz w:val="28"/>
        </w:rPr>
        <w:t>
      6. Комиссией могут быть сформированы подкомиссии, а также рабочие и экспертные группы.</w:t>
      </w:r>
      <w:r>
        <w:br/>
      </w:r>
      <w:r>
        <w:rPr>
          <w:rFonts w:ascii="Times New Roman"/>
          <w:b w:val="false"/>
          <w:i w:val="false"/>
          <w:color w:val="000000"/>
          <w:sz w:val="28"/>
        </w:rPr>
        <w:t>
</w:t>
      </w:r>
      <w:r>
        <w:rPr>
          <w:rFonts w:ascii="Times New Roman"/>
          <w:b w:val="false"/>
          <w:i w:val="false"/>
          <w:color w:val="000000"/>
          <w:sz w:val="28"/>
        </w:rPr>
        <w:t>
      7. Комиссия:</w:t>
      </w:r>
      <w:r>
        <w:br/>
      </w:r>
      <w:r>
        <w:rPr>
          <w:rFonts w:ascii="Times New Roman"/>
          <w:b w:val="false"/>
          <w:i w:val="false"/>
          <w:color w:val="000000"/>
          <w:sz w:val="28"/>
        </w:rPr>
        <w:t>
      а) составляет план-график межгосударственных испытаний интегрированной системы;</w:t>
      </w:r>
      <w:r>
        <w:br/>
      </w:r>
      <w:r>
        <w:rPr>
          <w:rFonts w:ascii="Times New Roman"/>
          <w:b w:val="false"/>
          <w:i w:val="false"/>
          <w:color w:val="000000"/>
          <w:sz w:val="28"/>
        </w:rPr>
        <w:t>
      б) составляет план-график тестирования информационного взаимодействия между информационными системами уполномоченных органов государств-членов и информационными системами Евразийской экономической комиссии, задействованными в реализации общих процессов, на соответствие требованиям технологических документов, регламентирующих информационное взаимодействие при реализации средствами интегрированной системы общих процессов (далее – испытания реализации общих процессов);</w:t>
      </w:r>
      <w:r>
        <w:br/>
      </w:r>
      <w:r>
        <w:rPr>
          <w:rFonts w:ascii="Times New Roman"/>
          <w:b w:val="false"/>
          <w:i w:val="false"/>
          <w:color w:val="000000"/>
          <w:sz w:val="28"/>
        </w:rPr>
        <w:t>
      в) разрабатывает контрольные примеры для проведения межгосударственных испытаний интегрированной системы и испытаний реализации общих процессов;</w:t>
      </w:r>
      <w:r>
        <w:br/>
      </w:r>
      <w:r>
        <w:rPr>
          <w:rFonts w:ascii="Times New Roman"/>
          <w:b w:val="false"/>
          <w:i w:val="false"/>
          <w:color w:val="000000"/>
          <w:sz w:val="28"/>
        </w:rPr>
        <w:t>
      г) составляет перечень необходимых доработок, устанавливает сроки их осуществления и проведения повторных межгосударственных испытаний интегрированной системы и испытаний реализации общих процессов;</w:t>
      </w:r>
      <w:r>
        <w:br/>
      </w:r>
      <w:r>
        <w:rPr>
          <w:rFonts w:ascii="Times New Roman"/>
          <w:b w:val="false"/>
          <w:i w:val="false"/>
          <w:color w:val="000000"/>
          <w:sz w:val="28"/>
        </w:rPr>
        <w:t>
      д) принимает решения о результатах межгосударственных испытаний интегрированной системы, о результатах испытаний реализации общих процессов.</w:t>
      </w:r>
      <w:r>
        <w:br/>
      </w:r>
      <w:r>
        <w:rPr>
          <w:rFonts w:ascii="Times New Roman"/>
          <w:b w:val="false"/>
          <w:i w:val="false"/>
          <w:color w:val="000000"/>
          <w:sz w:val="28"/>
        </w:rPr>
        <w:t>
</w:t>
      </w:r>
      <w:r>
        <w:rPr>
          <w:rFonts w:ascii="Times New Roman"/>
          <w:b w:val="false"/>
          <w:i w:val="false"/>
          <w:color w:val="000000"/>
          <w:sz w:val="28"/>
        </w:rPr>
        <w:t>
      8. Порядок проведения заседаний комиссии, формирования подкомиссий, рабочих и экспертных групп, привлечения экспертов, принятия комиссией решений и их оформления, а также формы документов, принимаемых комиссией, устанавливаются регламентом работы комиссии, утверждаемым председателем комиссии.</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