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df39" w14:textId="8add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формирования и ведения единого реестра уполномоченных органов (организаций) государств - членов Евразийского экономического союза и организаций -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г. № 112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и определяет правила формирования и ведения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(далее соответственно – единый реестр, уполномоченные органы (организации), организации-изготовители).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единого реестра осуществляются Евразийской экономической комиссией (далее – Комиссия)в электронном виде на основании национальных частей единого реестра.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опубликование единого реестра на официальном сайте Евразийского экономического союза в информационно-телекоммуникационной сети "Интернет".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реестр входит в состав общих информационных ресурсов Комиссии.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и ведение национальных частей единого реестра включают в себя сбор и внесение в них сведений, хранение, систематизацию, актуализацию и изменение сведений, а также защиту от несанкционированного доступа к ним.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национальных частей единого реестра в электронном виде осуществляются уполномоченными органами государств – членов Евразийского экономического союза (далее соответственно – национальный орган, государства-члены) на базе программно-аппаратных средств национальных органов. Национальные органы обеспечивают возможность доступа к национальным частям единого реестра со своих официальных сайтов в информационно-телекоммуникационной сети "Интернет".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части единого реестра состоят из следующих разделов: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 (организации)";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"Организации-изготовители".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национальные части единого реестра включаются следующие сведения об уполномоченных органах (организациях), организациях-изготовителях (в том числе физических лицах, зарегистрированных в качестве индивидуальных предпринимателей):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отношении уполномоченного органа (организации):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уполномоченного органа (организации), место нахождения (адрес юридического лица), фактический адрес, номер телефона, адрес электронной почты, фамилия, имя, отчество (при наличии) руководителя уполномоченного органа (организации);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полномочиях уполномоченного органа (организации) на оформление одного или нескольких следующих видов паспортов: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отношении организации-изготовителя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организации-изготовителя, место нахождения (адрес юридического лица), фактический адрес, номера телефона, адрес электронной почты, фамилия, имя, отчество (при наличии) руководителя организации-изготовителя – для юридического лица или фамилия, имя, отчество (при наличии), место жительства, номер телефона, адрес электронной почты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уполномоченных организацией-изготовителем (физическим лицом, зарегистрированным в качестве индивидуального предпринимателя) на реализацию изготовленной ею продукции,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 – для юридических лиц или фамилии, имена, отчества (при наличии), места жительства, номера телефона, адреса электронной почты – для физических лиц, зарегистрированных в качестве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присвоение международного идентификационного кода изготовителя транспортного средства (WMI) (с указанием кода WMI);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действующем одобрении типа транспортного средства (одобрении типа шасси), удостоверяющем соответствие транспортного средства (шасси) требованиям технического регламента Таможенного союза "О безопасности колесных транспортных средств" (ТР ТС 018/2011),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877, и (или) действующих документах об оценке соответствия обязательным требованиям, установленным законодательством государства-члена, выданных в отношении продукции, являющейся объектом технического регулирования указанного технического регламента, до дня вступления в силу этого технического регламента (с указанием сроков действия или объема партии);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соглашения между уполномоченным органом государства-члена и организацией-изготовителем о льготном режиме сборки (с указанием льготного режима, сроков действия такого соглашения и предусмотренных в нем квот)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осуществляющих сборочное производство продукции организации-изготовителя и уполномоченных этой организацией-изготовителем на оформление электронных паспортов на собранную ими продукцию (далее – сборочные заводы),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отношении организации-изготовителя самоходных машин и других видов техники: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организации-изготовителя, место нахождения (адрес юридического лица), фактический адрес, номера телефона, адрес электронной почты, фамилия, имя, отчество (при наличии) руководителя организации-изготовителя – для юридического лица или фамилия, имя, отчество (при наличии), место жительства, номер телефона, адрес электронной почты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полные наименования организаций, уполномоченных организацией-изготовителем (физическим лицом, зарегистрированным в качестве индивидуального предпринимателя) на реализацию изготовленной ею продукции, места нахождения (адреса юридических лиц), фактические адреса, номера телефона, адреса электронной почты, фамилии, имена, отчества (при наличии) руководителей таких организаций – для юридических лиц или фамилии, имена, отчества (при наличии), места жительства, номера телефона, адреса электронной почты – для физических лиц, зарегистрированных в качестве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действующих документах об оценке соответствия требованиям технического регламента Таможенного союза "О безопасности сельскохозяйственных и лесохозяйственных тракторов и прицепов к ним" (ТР ТС 031/2012),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60, технического регламента Таможенного союза "О безопасности машин и оборудования" (ТР ТС 010/2011),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823, или одобрении типа транспортного средства (одобрении типа шасси), удостоверяющем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документах об оценке соответствия обязательным требованиям, установленным актами, входящими в право Союза, или законодательством государства-члена, выданных в отношении продукции, являющейся объектом технического регулирования одного из указанных технических регламентов, до дня вступления в силу соответствующего технического регламента;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отношении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сведения, предусмотренные абзацами вторым и третьим подпункта "в" настоящего пункта (до 31 декабря 2026 г. включительно).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03.03.2020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Включение уполномоченных органов (организаций) в единый реестр осуществляется при их соответствии следующим критериям: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регистрации в качестве юридического лица в соответствии с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полномочий, предоставленных в порядке, определяемом законодательством государства-члена, на оформление одного или нескольких следующих видов паспортов: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шасси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паспорт самоходной машины и других видов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электронно-цифровой подписи у уполномоченного (уполномоченных) на подписание электронных паспортов транспортных средств, шасси транспортных средств, самоходных машин и других видов техники должностного лица (должностных лиц) уполномоченного органа (организации) – для уполномоченных органов (организаций), осуществляющих оформление указанных электронных паспортов.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организаций-изготовителей (в том числе физических лиц, зарегистрированных в качестве индивидуальных предпринимателей) в единый реестр осуществляется при их соответствии следующим критериям: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организации-изготовителя транспортных средств (шасси транспортных средств):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документа, подтверждающего присвоение международного идентификационного кода изготовителя транспортного средства (WMI);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действующего одобрения типа транспортного средства (одобрение типа шасси), удостоверяющего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документов об оценке соответствия обязательным требованиям, установленным законодательством государства-члена, выданных в отношении продукции, являющейся объектом технического регулирования указанного технического регламента, до дня вступления в силу этого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электронно-цифровой подписи у уполномоченного (уполномоченных) на подписание электронных паспортов транспортных средств, шасси транспортных средств должностного лица (должностных лиц) организации-изготовителя и (или) у должностного лица (должностных лиц) сборочного завода, уполномоченного этой организацией-изготовителем на оформление электронных паспортов на собранную им продукцию, – для организаций-изготовителей и (или) их сборочных заводов, осуществляющих оформление указанных электронных паспортов;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организации-изготовителя самоходных машин и других видов техники: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в соответствии с законодательством государства-члена в качестве юридического лица или индивидуального предпринимателя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действующего документа об оценке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сельскохозяйственных и лесохозяйственных тракторов и прицепов к ним" (ТР ТС 031/2012) или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 или одобрения типа транспортного средства (одобрения типа шасси), удостоверяющего соответствие транспортного средства (шасси)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колесных транспортных средств" (ТР ТС 018/2011), и (или) действующих документов об оценке соответствия обязательным требованиям, установленным актами, входящими в право Союза, или законодательством государства-члена, выданных в отношении продукции, являющейся объектом технического регулирования одного из указанных технических регламентов, до дня вступления в силу соответствующего технического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электронно-цифровой подписи у уполномоченного (уполномоченных) на подписание электронных паспортов самоходных машин и других видов техники должностного лица (должностных лиц) организации-изготовителя – для организаций-изготовителей, осуществляющих оформление указанных электронных паспортов;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для организации – изготовителя самоходных машин и других видов техники, которые не предназначены для эксплуатации на автомобильных дорогах общего пользования или передвижение которых по автомобильным дорогам общего пользования допускается при оформлении в соответствии с законодательством государства-члена специального разрешения, которые не являются объектом технического регулирования технических регламентов Таможенного союза "О безопасности машин и оборудования" (TP ТС 010/2011), "О безопасности колесных транспортных средств" (TP ТС 018/2011) и "О безопасности сельскохозяйственных и лесохозяйственных тракторов и прицепов к ним" (TP ТС 031/2012) (самоходные наземные аэродромные машины, самоходные лесные мульчеры, ратраки, внедорожные большегрузные транспортные средства), – критерии, предусмотренные абзацами вторым и четвертым подпункта "б" настоящего пункта (до 31 декабря 2026 г. включительно).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13.02.2017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03.03.2020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14.12.2021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23.12.2024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Включение уполномоченных органов (организаций), организаций-изготовителей в единый реестр или принятие решения об отказе во включении в единый реестр осуществляются национальными органами в срок, не превышающий 30 рабочих дней со дня получения обращения о включении в единый реестр.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Исключение уполномоченных органов (организаций), организаций-изготовителей из единого реестра осуществляется в случае несоответствия одному или нескольким критериям, установленным соответственно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деятельностью уполномоченных организаций, организаций-изготовителей, включенных в единый реестр, осуществляется национальными органами в соответствии с законодательством своих государств.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по запросам заинтересованных лиц сведений, содержащихся в национальных частях единого реестра, осуществляется национальными органами в соответствии с законодательством своих государств.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сведений, содержащихся в едином реестре, администратору и национальному оператору систем электронных паспортов транспортных средств (шасси транспортных средств) и электронных паспортов самоходных машин и других видов техники осуществляется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Коллегии Евразийской экономической комиссии от 10.01.2023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Информационный обмен, возникающий в процессе формирования, ведения и использования сведений, содержащихся в едином реестре, осуществляется посредством интегрированной информационной системы Евразийского экономического союза. Требования к электронному виду документов (электронным документам), к порядку направления и получения сообщений (запросов) определяются Комиссией.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жалобы (претензии) к деятельности уполномоченного органа (организации) или организации-изготовителя, включенных в единый реестр, указанная жалоба (претензия) направляется в национальный орган в соответствии с законодательством соответствующего государства.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