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6ed3" w14:textId="bc06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частей для турбин гидравлических мощностью более 25 000 кВт и отдельных видов товаров для гражданских воздушных судов и о внесении изменений в некоторые решения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сентября 2015 года № 127.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частей для турбин гидравлических мощностью более 25 000 кВт и отдельных видов товаров для гражданских воздушных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Примечания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примечанием 56С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13 % от таможенной стоимости применяется с даты вступления в силу Решения Коллегии Евразийской экономической комиссии от 28 сентября 2015 г. № 127 по 31.08.2016 включительно.".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г.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8410 90 000 1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чугунные литые или стальные литые для турбин гидравлических мощностью более 25 000 кВт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8518 10 300 1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8518 29 300 1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