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f7c2" w14:textId="b18f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бурильных машин с глубиной бурения не менее 200 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ноября 2015 года № 145.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бурильных машин с глубиной бурения не менее 200 м, классифицируемых кодами 8430 41 000 1 и 8430 49 000 1 ТН ВЭД ЕАЭС, в размере 2 процентов от таможенной стоимости с 1 января 2017 г. по 31 декабря 2017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8430 41 000 1 и 8430 49 000 1 ТН ВЭД 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61С)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61С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2% от таможенной стоимости применяется с 01.01.2017 по 31.12.2017 включительно.".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