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9575" w14:textId="4c19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детских санок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ноября 2015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Детские санки, предназначенные для перевозки и катания детей по снегу и льду, приводимые в движение путем буксировки и (или) толкания рукой, в соответствии с Основным правилом интерпретации Товарной номенклатуры внешнеэкономической деятельности 1 классифицируются в товарной позиции 8716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