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6d1c" w14:textId="5726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светодиодной ленты (светодиодной планки)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ноября 2015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Светодиодная лента (светодиодная планка), конструктивно состоящая из основания с нанесенными токопроводящими дорожками, на которых смонтированы радиоэлектронные компоненты – светоизлучающие диоды и токоограничительные резисторы, обеспечивающие необходимый для светоизлучающих диодов оптимальный режим работы, в соответствии с Основным правилом интерпретации Товарной номенклатуры внешнеэкономической деятельности 1 классифицируется в товарной позиции 8539 единой Товарной номенклатуры внешнеэкономической деятельности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