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4327" w14:textId="c554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Распоряжение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12 мая 2015 года № 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связи с принятием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мая 2015 г. № 50 «О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ходунков и палаток для игр, а также в некоторые решения Комиссии Таможенного союза и Коллегии Евразийской экономической комиссии»: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Члену Коллегии (Министру) по торговле Евразийской экономической комиссии Слепневу А.А. обеспечить внесение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Межгосударственного Совета Евразийского экономического сообщества (Высшего органа Таможенного союза) от 27 ноября 2009 г. № 18, изменений, предусматривающих исключение из него товаров, классифицируемых в подсубпозиции 9403 70 000 9 ТН ВЭД ЕАЭС, и включение в него товаров, классифицируемых в подсубпозициях 9403 70 000 2, 9403 70 000 3 и 9403 70 000 8 ТН ВЭД ЕАЭС.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 даты вступления в силу Решения Коллегии Евразийской экономической комиссии от 12 мая 2015 г. № 50 при подготовке проектов решений Евразийской экономической комиссии об изменении ставок ввозных таможенных пошлин в отношении товаров, классифицируемых в подсубпозициях 9403 70 000 2, 9403 70 000 3 и 9403 70 000 8 ТН ВЭД ЕАЭС, учитывать, что такие решения принимаются Советом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по истечении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