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6922" w14:textId="2306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индикативных показателей развития агропромышленного комплекса государств -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февраля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Концепции согласованной (скоординированной) агропромышленной политики государвств-членов Таможенного союза и Единого экономического пространства,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ноября 2014 г. № 94,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индикативных показателей развития агропромышленного комплекса государств -  членов Евразийского экономического союза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государств - членов Евразийского экономического союза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в Евразийскую экономическую комиссию ежегодно, до 1 ноября, прогнозных значений индикативных показателей, предусмотренных перечнем, на предстоящий 3-летний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работу по ведению официальной статистической отчетности по показателям, предусмотренным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осуществлять координацию деятельности при подготовке государствами - членами Евразийского экономического союза совместных прогнозов развития агропромышленного комплекса на основе информации, представляемой в соответствии с абзацем вторым пункта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45"/>
        <w:gridCol w:w="3366"/>
        <w:gridCol w:w="3323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  </w:t>
      </w:r>
      <w:r>
        <w:rPr>
          <w:rFonts w:ascii="Times New Roman"/>
          <w:b w:val="false"/>
          <w:i w:val="false"/>
          <w:color w:val="000000"/>
          <w:sz w:val="28"/>
        </w:rPr>
        <w:t>Утвержден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                                   Решением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4 февраля 2015 г. № 2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индикативных показателей развития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комплекса государств - членов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союза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Численность занятых в сельском хозяйстве в среднем за год (тыс. человек).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Посевные (посадочные) площади в хозяйствах всех категорий (тыс. га)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зерновых и зернобобовых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сахарной свеклы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бахчевых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плодов и ягод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винограда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кормовых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Поголовье скота и птицы в хозяйствах всех категорий на начало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 (тыс. голов),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 коровы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свиньи (тыс. голов)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козы и овцы (тыс. голов)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птица (млн. голов)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Производство продукции сельского хозяйства в хозяйствах всех категорий (в текущих ценах в национальной валюте)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Производство продукции сельского хозяйства в хозяйствах всех категорий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сахарная свекла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масличные культуры (подсолнечник, рапс и др.)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бахчевые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плоды и ягоды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виноград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молоко 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яйца (млн. штук)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скот и птица на убой (в живом/убойном весе) (тыс. тонн)-всего,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овцы и козы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птица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Добавленная стоимость переработки сельскохозяйственной продукции* (национальная валюта)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Обеспеченность сельского хозяйства средствами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парк сельскохозяйственной техники* (тыс. штук),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тракторы*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зерноуборочные комбайны*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кормоуборочные комбайны*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минеральных удобрений (в пересчете на 100 процентов питательных веществ) на 1 га сельскохозяйственных земель в сельскохозяйственных организациях (кг)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Экспорт сельскохозяйственных товаров (группы 01 - 24, коды 3501 - 3505, 4101 - 4103, 4301, 5201 00 - 5203 00 000 0, 5301 и 5302 ТН ВЭД ЕАЭС) (млн.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Экспорт сельскохозяйственных товаров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 (коды 1001 - 1008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 (код 0701 ТН ВЭД ЕАЭС) (тыс. тонн, млн. долларов США) 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 (коды 0702 00 000 - 0709 ТН ВЭД ЕАЭС) (тыс. тонн, млн. долларов США)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виноград (код 0806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плоды и ягоды (коды 0808, 0809, 0810 ТН ВЭД ЕАЭС)(тыс.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 (коды 1701 и 1702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масла растительные (коды 1507 - 1515 ТН ВЭД ЕАЭС)(тыс. тонн, млн. долларов США) - 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 и мясопродукты в пересчете на мясо (коды 0201 - 0210 ТН ВЭД ЕАЭС) (тыс. тонн, млн. долларов США)-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свинина (код 0203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говядина (коды 0201 и 0202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баранина (код 0204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 птицы (код 0207 ТН ВЭД ЕАЭС)(тыс.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молоко и молокопродукты в пересчете на молоко (коды 0401 - 0406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яйца и яйцепродукты (коды 0407 и 0408 ТН ВЭД ЕАЭС) (млн. штук,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 вывоз в государства - члены Евразийского            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Импорт сельскохозяйственных товаров (группы 01 - 24 коды 3501 - 3505, 4101 - 4103,4301,5201 00 - 5203 00 000 0, 5301 и 5302 ТН ВЭД ЕАЭС) (млн.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 ввоз из государств - членов Евразийского            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Импорт сельскохозяйственных товаров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 (коды 1001 - 1008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 (код 0701 ТН ВЭД ЕАЭС) (тыс. тонн, млн. долларов США)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овощи (коды 0702 00 000 - 0709 ТН ВЭД ЕАЭС) (тыс. тонн, млн.  долларов США)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виноград (код 0806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вывоз в государства - члены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плоды и ягоды (коды 0808, 0809, 0810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 вывоз в государства - члены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 (коды 1701 и 1702 ТН ВЭД ЕАЭС)(тыс.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масла растительные (коды 1507 - 1515 ТН ВЭД ЕАЭС)(тыс.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 и мясопродукты в пересчете на мясо (коды 0201 - 0210 ТН ВЭД ЕАЭС) (тыс. тонн, млн. долларов США)-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свинина (код 0203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говядина (коды 0201 и 0202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баранина (код 0204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 птицы (код 0207 ТН ВЭД ЕАЭС)(тыс.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молоко и молокопродукты в пересчете на молоко (коды 0401 - 0406 ТН ВЭД ЕАЭС) (тыс. тонн,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яйца и яйцепродукты (коды 0407 и 0408 ТН ВЭД ЕАЭС) (млн. штук, млн. долларов США) - всего,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том числе ввоз из государств -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Инвестиции в основной капитал сельского хозяйства (национальная валюта)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Среднемесячная номинальная начисленная заработная плата в расчете на 1 работника в сельском хозяйстве (национальная валюта)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Отношение среднемесячной заработной платы работников сельского хозяйства к среднемесячной заработной плате по экономике государства - члена Евразийского экономического союза (в процентах)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Рентабельность сельскохозяйственной продукции (определяется как отношение прибыли от реализации сельскохозяйственной продукции к себестоимости реализованной продукции, в процентах):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рентабельность растениеводческой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рентабельность животноводческой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*При наличии официальной статистической или ведомственной отчетности в государстве - члене Евразийского экономического союза.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