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c154" w14:textId="96bc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августа 2015 года № 54.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(приложение к Решению Совета Евразийской экономической комиссии от 16 июля 2012 г. № 54) в отношении отдельных видов товаров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Примечания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примечаниями 39C и 40С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10% от таможенной стоимости, но не менее 0,05 евро за 1 л,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6,5% от таможенной стоимости, но не менее 0,22 евро за 1 кг, применяется с даты вступления в силу Решения Совета Евразийской экономической комиссии от 21 августа 2015 г. № 54 по 31.08.2016 включительно.";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примечаниями 42С – 55С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15% от таможенной стоимости, но не менее 0,13 евро за 1 л,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вступления в силу Решения Совета Евразийской экономической комиссии 21 августа 2015 г. № 54 по 31.08.2016 включительно применяется либо ставка ввозной таможенной пошлины в размере 15% от таможенной стоимости, либо ставка ввозной таможенной пошлины в размере 14% от таможенной стоимости, но не менее 0,114 евро за 1 л, в зависимости от того, какая из исчисленных сумм таможенной пошлины ниже.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12% от таможенной стоимости, но не менее 0,1 евро за 1 л,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12% от таможенной стоимости, но не менее 0,07 евро за 1 л,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14% от таможенной стоимости, но не менее 0,07 евро за 1 л,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14% от таможенной стоимости, но не менее 0,05 евро за 1 л,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11,3% от таможенной стоимости, но не менее 0,2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двигателя,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10% от таможенной стоимости, но не менее 1,8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двигателя,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5% от таможенной стоимости, но не менее 0,2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двигателя,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12% от таможенной стоимости, но не менее 0,15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двигателя,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52С)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10% от таможенной стоимости, но не менее 1,2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двигателя,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53С)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17% от таможенной стоимости, но не менее 0,1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двигателя,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17% от таможенной стоимости, но не менее 0,2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двигателя, применяется с даты вступления в силу Решения Совета Евразийской экономической комиссии от 21 августа 2015 г. № 54 по 31.08.2016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55С)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11,3% от таможенной стоимости, но не менее 0,34 евро за 1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двигателя, применяется с даты вступления в силу Решения Совета Евразийской экономической комиссии от 21 августа 2015 г. № 54 по 31.08.2016 включительно.".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опубликования, но не ранее 1 сентября 2015 г.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Диль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г. № 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0602 90 490 0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0602 90 910 0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цветущие растения с бутонами или цветками,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кактусов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2009 71 200 2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концентрированный, стоимостью, превышающей 30 евро за 100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нетто-массы, в бочках, цистернах, флекси-танках вместимостью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2009 79 190 3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концентрированный, стоимостью, превышающей 30 евро за 100 кг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нетто-массы, в бочках, цистернах, флекси-танках вместимостью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кг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гибкие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6,540С)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6,540С)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4411 12 100 0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без механической обработки или покрытия поверхности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4411 13 100 0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без механической обработки или покрытия поверхности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4411 92 100 0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без механической обработки или покрытия поверхности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4411 92 900 0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4814 90 100 0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обои и аналогичные настенные покрытия, состоящие из зернистой, тисненой, окрашенной, с отпечатанным рисунком или иным способом декорированной бумаги, покрытой прозрачным защитным слоем пластмассы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4814 90 700 1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обои и аналогичные настенные покрытия, состоящее из бумаги, покрытой с лицевой стороны материалом для плетения, соединенным или не соединенным в параллельные пряди или тканым или нетканым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4814 90 700 9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6103 42 000 9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8408 20 510 8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холодильники-морозильники бытовые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8418 10 800 1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холодильники-морозильники бытовые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8418 21 100 0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емкостью более 340 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виде стола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8418 21 910 0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не более 250 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морозильники бытовые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8418 30 800 1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морозильники бытовые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жидкокристаллическим или плазменным экраном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евро за 1 шт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100 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8539 21 980 0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не более 100 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8539 29 920 0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более 100 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8539 29 980 0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не более 100 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момента выпуска которых прошло более 5 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11,348С)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автоматическим или ручным управлением трансмиссией, обеспечивающей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ход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с момента выпуска которых прошло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лет, но не более 7 лет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8705 90 300 5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бывшие в эксплуатации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11,355С)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бамбука или ротанга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плюс 0,07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плюс 0,07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плюс 0,08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плюс 0,08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плюс 0,08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9401 90 800 9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плюс 0,08 евро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9403 20 200 9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плюс 0,05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9403 60 300 0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мебель деревянная магазинная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плюс 0,1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9403 81 000 0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бамбука или ротанга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плюс 0,13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плюс 0,13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9619 00 510 1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детские пеленки и подгузники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9619 00 510 9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9619 00 590 1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детские пеленки и подгузники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евро за 1 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9619 00 590 9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