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11a9" w14:textId="7701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между государствами - членами Евразийского экономического союза и Евразийской экономической комиссией по вопросам международных торговых споров с третьими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декабря 2015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поручения Евразийского межправительственного совета от 29 мая 2015 г.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между государствами – членами Евразийского экономического союза и Евразийской экономической комиссией по вопросам международных торговых споров с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2015 г. № 85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между государствами – членами Евразийского экономического союза и Евразийской экономической комиссией по вопросам международных торговых споров с третьими сторонами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процедуру взаимодействия между государствами – членами Евразийского экономического союза (далее соответственно – государства-члены, Союз) и Евразийской экономической комиссией (далее – Комиссия) по международным торговым спорам с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Порядке,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«инициирование спора» – начало процедуры разрешения международного торгового спора с третьей стороной, определенное в соответствии с процедурой разрешения споров, предусмотренной международным договором. В случае со спорами в рамках Всемирной торговой организации (ВТО) для целей применения настоящего Порядка под инициированием спора понимается направление третьей стороной, являющейся членом ВТО, запроса на проведение консультаций в соответствии со статьей 4 Договоренности о правилах и процедурах, регулирующих разрешение споров (Приложение 2 к Марракешскому соглашению об учреждении Всемирной торговой организации от 15 апреля 1994 года) (далее – Соглашение ВТО);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«международные торговые споры» – споры, стороной которых является Союз на основании международных договоров, а также споры в отношении мер Союза, в которых государство-член является ответчиком на основании Соглашения ВТО или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«международный договор» – международный договор Союза с третьей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«международный орган по разрешению споров» – орган по разрешению споров, выбранный в соответствии с процедурой, установленной международным договором, либо Орган по разрешению споров ВТО;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«мера Союза» – международные договоры и акты, входящие в право Союза, а также действие (бездействие)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об инициировании спора Союзом принимается Советом Комиссии. В отсутствие возможности достижения консенсуса на уровне Совета относительно вопроса инициирования спора Союзом вопрос передается на рассмотрение Евразийского межправительственного экономического совета или Высшего Евразийского экономического совета согласно Договору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третьей стороной международных обязательств перед Союзом государство-член или Комиссия, выявившие такое нарушение, направляют предложение с обоснованием необходимости инициирования спора соответственно другим государствам-членам и (или)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инициирования спора государством-членом, являющимся членом ВТО, это государство-член вправе инициировать проведение консультаций с другими государствами-членами и Комиссией по вопросу данного спора и координировать с ними свои действия в рамках разрешения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инициирования спора третьей стороной копии уведомления об инициировании спора и прилагающиеся к нему материалы препровождаются в течение 5 рабочих дней с даты получения уведомления с учетом пункта 15 настоящего Порядка (в том числе по электронным каналам связи) государством-членом, получившим уведомление, другим государствам-членам и в Комиссию, а Комиссией, получившей уведомление, – государствам-членам.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если третьей стороной оспаривается мера Союза, Комиссия в течение 10 рабочих дней с даты получения копии уведомления об инициировании спора направляет государствам-членам информацию (предоставляет доступ к ее электронной версии), включая информацию ограниченного распространения, необходимую для подготовки позиции, с учетом пункта 15 настоящего Порядка, а также при необходимости комментарии по международному торговому спору.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Копии получаемых в ходе процедуры разрешения международных торговых споров документов с учетом пункта 15 настоящего Порядка направляются государством-членом в Комиссию и другим государствам-членам, а Комиссией – государствам-членам не позднее 3 рабочих дней с даты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Государства-члены представляют свои позиции и дополнительные материалы (при наличии) в Комиссию не позднее 25 рабочих дней с даты получения предложения об инициировании спора в соответствии с абзацем вторым пункта 3 настоящего Порядка и не позднее 15 рабочих дней с даты получения материалов, указанных в пунктах 5 и 7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представленных в соответствии с пунктом 8 настоящего Порядка позиций государства-члены и Комиссия формируют в рамках Консультативного комитета по торговле или посредством проведения отдельных консультаций согласованную позицию Союза по международному торговому спору (далее – согласованная позиция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государств-членов при выработке согласованной позиции Союза и (или) при необходимости вопрос выносится на рассмотрение Совета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делегация, сформированная в целях разрешения международного торгового спора (далее – делегация), в ходе разбирательства по нему руководствуется такой согласованной позицией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инициирования спора Союзом согласованная позиция Союза утверждается одновременно с принятием решения об инициировании спора Союзом в соответствии с пунктом 3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отсутствие согласованной позиции Союза по истечении 20 рабочих дней с даты направления или получения информации в соответствии с пунктами 5 и 6 настоящего Порядка государство-член (государства-члены), участвующее в международном торговом споре в качестве ответчика, вправе до формирования согласованной позиции Союза участвовать в международном торговом споре на основании национальной позиции при возможном учете интересов других государств-членов и Комиссии по рассматриваемому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Государства-члены и Комиссия принимают меры по включению представителей других государств-членов, а также Комиссии в состав делегации в случае отсутствия возражений третьей стороны, участвующей в международном торговом споре.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государств-членов и Комиссии обеспечивают конфиденциальность информации, полученной ими в связи с участием в составе делегации при рассмотрении международных торговых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если участие представителей государства-члена (государств-членов) и (или) Комиссии невозможно при рассмотрении международного торгового спора, информация о ходе рассмотрения международного торгового спора направляется государствам-членам и (или) Комиссии, не участвующим в данном разбирательстве, в соответствии с процедурой, установленной пунктами 7 и 8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вынесения международным органом по разрешению споров решения по международному торговому спору (включая решение по пересмотру вынесенного ранее решения) государство-член (государства-члены), в отношении которого вынесено данное решение, в течение 3 рабочих дней с даты вынесения решения препровождает другим государствам-членам и Комиссии его копии, а также в течение 10 рабочих дней информирует государства-члены и Комиссию о предполагаемых способах и сроках его исполнения (в случае если это потребует внесения изменений в акты, входящие в право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международным органом по разрешению споров решения по международному торговому спору (включая решение по пересмотру вынесенного ранее решения) в отношении Союза Комиссия препровождает государствам-членам его копии в течение 3 рабочих дней с даты вынесения решения, а также разрабатывает и направляет в течение 10 рабочих дней государствам-членам предложения по его выполнению.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целях минимизации негативных последствий для экономик государств-членов от исполнения вынесенного международным органом по разрешению споров решения по международному торговому спору выработка совместной позиции в отношении способов и сроков его исполнения осуществляется государствами-членами и Комиссией в порядке, установленном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для подготовки и принятия решений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Обмен информацией ограниченного распространения (в том числе полученной от третьей стороны) в рамках реализации настоящего Порядка, обмен между государствами-членами и Комиссией документами ВТО с грифом «Restricted», а также защита такой информации обеспечиваются в соответствии с международными договорами и актами, составляющими право Союза, а также законодательством государств-членов.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