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0e0a" w14:textId="2450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Рассмотрение заявления ЗАО "Юнитрейд" к Евразийскому Экономическому Союзу</w:t>
      </w:r>
    </w:p>
    <w:p>
      <w:pPr>
        <w:spacing w:after="0"/>
        <w:ind w:left="0"/>
        <w:jc w:val="both"/>
      </w:pPr>
      <w:r>
        <w:rPr>
          <w:rFonts w:ascii="Times New Roman"/>
          <w:b w:val="false"/>
          <w:i w:val="false"/>
          <w:color w:val="000000"/>
          <w:sz w:val="28"/>
        </w:rPr>
        <w:t>Постановление Суда Евразийского Экономического Союза от 15 апреля 2015 года №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редакции от: 15.04.2015</w:t>
      </w:r>
      <w:r>
        <w:br/>
      </w:r>
      <w:r>
        <w:rPr>
          <w:rFonts w:ascii="Times New Roman"/>
          <w:b w:val="false"/>
          <w:i w:val="false"/>
          <w:color w:val="000000"/>
          <w:sz w:val="28"/>
        </w:rPr>
        <w:t>
      Опубликовано: Сайт Евразийской экономической комиссии, www.eurasiancommission.org</w:t>
      </w:r>
      <w:r>
        <w:br/>
      </w:r>
      <w:r>
        <w:rPr>
          <w:rFonts w:ascii="Times New Roman"/>
          <w:b w:val="false"/>
          <w:i w:val="false"/>
          <w:color w:val="000000"/>
          <w:sz w:val="28"/>
        </w:rPr>
        <w:t>
      Постановление Суда Евразийского Экономического Союза от 15 апреля 2015 года № 2</w:t>
      </w:r>
      <w:r>
        <w:br/>
      </w:r>
      <w:r>
        <w:rPr>
          <w:rFonts w:ascii="Times New Roman"/>
          <w:b w:val="false"/>
          <w:i w:val="false"/>
          <w:color w:val="000000"/>
          <w:sz w:val="28"/>
        </w:rPr>
        <w:t>
      </w:t>
      </w:r>
      <w:r>
        <w:rPr>
          <w:rFonts w:ascii="Times New Roman"/>
          <w:b/>
          <w:i w:val="false"/>
          <w:color w:val="000000"/>
          <w:sz w:val="28"/>
        </w:rPr>
        <w:t xml:space="preserve">Рассмотрение заявления ЗАО "Юнитрейд" к </w:t>
      </w:r>
      <w:r>
        <w:rPr>
          <w:rFonts w:ascii="Times New Roman"/>
          <w:b/>
          <w:i w:val="false"/>
          <w:color w:val="000000"/>
          <w:sz w:val="28"/>
        </w:rPr>
        <w:t>Евразийскому</w:t>
      </w:r>
      <w:r>
        <w:rPr>
          <w:rFonts w:ascii="Times New Roman"/>
          <w:b w:val="false"/>
          <w:i w:val="false"/>
          <w:color w:val="000000"/>
          <w:sz w:val="28"/>
        </w:rPr>
        <w:t xml:space="preserve"> </w:t>
      </w:r>
      <w:r>
        <w:rPr>
          <w:rFonts w:ascii="Times New Roman"/>
          <w:b/>
          <w:i w:val="false"/>
          <w:color w:val="000000"/>
          <w:sz w:val="28"/>
        </w:rPr>
        <w:t>Экономическому Союзу</w:t>
      </w:r>
      <w:r>
        <w:br/>
      </w:r>
      <w:r>
        <w:rPr>
          <w:rFonts w:ascii="Times New Roman"/>
          <w:b w:val="false"/>
          <w:i w:val="false"/>
          <w:color w:val="000000"/>
          <w:sz w:val="28"/>
        </w:rPr>
        <w:t xml:space="preserve">
      Коллегия Суда Евразийского экономического союза в составе председательствующего судьи-докладчика Сейтимовой В.Х., судей Туманяна А.Э., Федорцова А.А., Чайки К.Л., при секретаре судебного заседания Даулиеве Р.Г., в открытом судебном заседании, заслушав информацию судьи-докладчика Сейтимовой В.Х., проанализировав материалы по заявлению закрытого акционерного общества "Юнитрейд" о признании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18 июля 2014 года № 117 "О классификации холодильной машины "чиллер" по единой Товарной номенклатуре внешнеэкономической деятельности Таможенного союза" не соответствующим международным договорам, заключенным в рамках Таможенного союза, и его отмене,</w:t>
      </w:r>
      <w:r>
        <w:br/>
      </w:r>
      <w:r>
        <w:rPr>
          <w:rFonts w:ascii="Times New Roman"/>
          <w:b w:val="false"/>
          <w:i w:val="false"/>
          <w:color w:val="000000"/>
          <w:sz w:val="28"/>
        </w:rPr>
        <w:t>
      УСТАНОВИЛА:</w:t>
      </w:r>
      <w:r>
        <w:br/>
      </w:r>
      <w:r>
        <w:rPr>
          <w:rFonts w:ascii="Times New Roman"/>
          <w:b w:val="false"/>
          <w:i w:val="false"/>
          <w:color w:val="000000"/>
          <w:sz w:val="28"/>
        </w:rPr>
        <w:t xml:space="preserve">
      Закрытое акционерное общество(далее – ЗАО) "Юнитрейд" обратилось в Суд Евразийского экономического союза(далее – Суд) с заявлением о признании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комиссии(далее – ЕЭК, Комиссия) от 18 июля 014 года № 117 "О классификации холодильной машины "чиллер" по единой Товарной номенклатуре внешнеэкономической деятельности Таможенного союза" не соответствующим международным договорам, заключенным в рамках Таможенного союза, и его отмене.</w:t>
      </w:r>
      <w:r>
        <w:br/>
      </w:r>
      <w:r>
        <w:rPr>
          <w:rFonts w:ascii="Times New Roman"/>
          <w:b w:val="false"/>
          <w:i w:val="false"/>
          <w:color w:val="000000"/>
          <w:sz w:val="28"/>
        </w:rPr>
        <w:t>
      Требования заявителя обоснованы тем, что ввиду различного функционального предназначения, установки "чиллер" не могут быть однозначно все отнесены к холодильным установкам и, как следствие, к подсубпозиции ТН ВЭД ТС8418 69 000 8. ЗАО "Юнитрейд" считает, что при определении товарной подсубпозиции ТН ВЭД ТС необходимо руководствоваться конкретным предназначением установки, ее  функциональными возможностями, учитывать наличие основных классификационных признаков, перечисленных в наименовании товарной позиции 8415 (назначение товара – кондиционирование воздуха), и исключение оборудования для кондиционирования воздуха из позиции 8418, а также температуру охлаждения воды данным устройством.</w:t>
      </w:r>
      <w:r>
        <w:br/>
      </w:r>
      <w:r>
        <w:rPr>
          <w:rFonts w:ascii="Times New Roman"/>
          <w:b w:val="false"/>
          <w:i w:val="false"/>
          <w:color w:val="000000"/>
          <w:sz w:val="28"/>
        </w:rPr>
        <w:t xml:space="preserve">
      Постановлением Коллегии Суда от 25 марта 2015 года заявление ЗАО "Юнитрейд" было оставлено без движения, как не соответствующее требованиям подпункта г) </w:t>
      </w:r>
      <w:r>
        <w:rPr>
          <w:rFonts w:ascii="Times New Roman"/>
          <w:b w:val="false"/>
          <w:i w:val="false"/>
          <w:color w:val="000000"/>
          <w:sz w:val="28"/>
        </w:rPr>
        <w:t>пункта 1</w:t>
      </w:r>
      <w:r>
        <w:rPr>
          <w:rFonts w:ascii="Times New Roman"/>
          <w:b w:val="false"/>
          <w:i w:val="false"/>
          <w:color w:val="000000"/>
          <w:sz w:val="28"/>
        </w:rPr>
        <w:t xml:space="preserve">, подпункта б)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9 Регламента Суда, поскольку в заявлении не указывалось каким образом оспариваемое Решение Коллегии ЕЭК затрагивает права и законные интересы в сфере предпринимательской и иной экономической деятельности, нарушает его права и законные интересы, предоставленные Договором и(или) международными договорами в рамках Союза, к заявлению не была приложена копия свидетельства о государственной регистрации юридического лица ЗАО "Юнитрейд", не представлены документы на электронном носителе.</w:t>
      </w:r>
      <w:r>
        <w:br/>
      </w:r>
      <w:r>
        <w:rPr>
          <w:rFonts w:ascii="Times New Roman"/>
          <w:b w:val="false"/>
          <w:i w:val="false"/>
          <w:color w:val="000000"/>
          <w:sz w:val="28"/>
        </w:rPr>
        <w:t>
      9 апреля 2015 года в целях устранения недостатков, послуживших основанием для оставления заявления без движения, заявителем представлены: письменное ходатайство; копия протокола общего собрания акционеров ЗАО "Юнитрейд-Экспорт" от 16 марта 2009 года, на котором принято решение об изменении наименования общества на ЗАО "Юнитрейд"; копия свидетельства о внесении записи в Единый государственный реестр юридических лиц от 31 марта 2009 года; документы на электронном носителе.</w:t>
      </w:r>
      <w:r>
        <w:br/>
      </w:r>
      <w:r>
        <w:rPr>
          <w:rFonts w:ascii="Times New Roman"/>
          <w:b w:val="false"/>
          <w:i w:val="false"/>
          <w:color w:val="000000"/>
          <w:sz w:val="28"/>
        </w:rPr>
        <w:t>
      В ходатайстве ЗАО "Юнитрейд" указало, что в рамках контракта от 22 января 2010 года № 08/10 и дополнительного соглашения № 1 от 22 января 2011 года к контракту, заключенных с компанией "UNIFLAIR S.P.A.", осуществляло ввоз на таможенную территорию РФ водяных чиллеров "UNIFLAIR" модели "Bref", "LRAC". Данный товар при таможенном оформлении декларировался по коду ТН ВЭД ТС 8415 90 000 9, что согласуется с судебной практикой российских арбитражных судов(дело № А-40-77358/12-21-739). Однако, после принятия Коллегией ЕЭК оспариваемого решения, таможенные органы классифицируют этот товар по иному коду ТН ВЭД ТС 8418 69 000 8, обязывая ЗАО "Юнитрейд" вносить изменения в таможенные декларации и доплачивать налоги и таможенные платежи, что напрямую затрагивает права и законные интересы хозяйствующего субъекта.</w:t>
      </w:r>
      <w:r>
        <w:br/>
      </w:r>
      <w:r>
        <w:rPr>
          <w:rFonts w:ascii="Times New Roman"/>
          <w:b w:val="false"/>
          <w:i w:val="false"/>
          <w:color w:val="000000"/>
          <w:sz w:val="28"/>
        </w:rPr>
        <w:t xml:space="preserve">
      Анализируя содержание заявления, представленные документы, Коллегия Суда, с учетом требований </w:t>
      </w:r>
      <w:r>
        <w:rPr>
          <w:rFonts w:ascii="Times New Roman"/>
          <w:b w:val="false"/>
          <w:i w:val="false"/>
          <w:color w:val="000000"/>
          <w:sz w:val="28"/>
        </w:rPr>
        <w:t>статей 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Регламента Суда, приходит к выводу о том, что заявление подлежит принятию к производству, по следующим основаниям.</w:t>
      </w:r>
      <w:r>
        <w:br/>
      </w: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39</w:t>
      </w:r>
      <w:r>
        <w:rPr>
          <w:rFonts w:ascii="Times New Roman"/>
          <w:b w:val="false"/>
          <w:i w:val="false"/>
          <w:color w:val="000000"/>
          <w:sz w:val="28"/>
        </w:rPr>
        <w:t xml:space="preserve"> Статута Суда (Приложение № 2 к Договору о Евразийском экономическом союзе от 29 мая 2014 года) рассмотрение данного спора относится к компетенции Суда.</w:t>
      </w:r>
      <w:r>
        <w:br/>
      </w:r>
      <w:r>
        <w:rPr>
          <w:rFonts w:ascii="Times New Roman"/>
          <w:b w:val="false"/>
          <w:i w:val="false"/>
          <w:color w:val="000000"/>
          <w:sz w:val="28"/>
        </w:rPr>
        <w:t>
      Соблюдение досудебного порядка урегулирования спора подтверждается соответствующим документом.</w:t>
      </w:r>
      <w:r>
        <w:br/>
      </w:r>
      <w:r>
        <w:rPr>
          <w:rFonts w:ascii="Times New Roman"/>
          <w:b w:val="false"/>
          <w:i w:val="false"/>
          <w:color w:val="000000"/>
          <w:sz w:val="28"/>
        </w:rPr>
        <w:t>
      Ранее Судом не принималось решение по спору между теми же сторонами о том же предмете и по тем же основаниям.</w:t>
      </w:r>
      <w:r>
        <w:br/>
      </w:r>
      <w:r>
        <w:rPr>
          <w:rFonts w:ascii="Times New Roman"/>
          <w:b w:val="false"/>
          <w:i w:val="false"/>
          <w:color w:val="000000"/>
          <w:sz w:val="28"/>
        </w:rPr>
        <w:t>
      Заявление оформлено в соответствии с требованиями, предъявляемыми статьей 9 Регламента Суда.</w:t>
      </w:r>
      <w:r>
        <w:br/>
      </w:r>
      <w:r>
        <w:rPr>
          <w:rFonts w:ascii="Times New Roman"/>
          <w:b w:val="false"/>
          <w:i w:val="false"/>
          <w:color w:val="000000"/>
          <w:sz w:val="28"/>
        </w:rPr>
        <w:t xml:space="preserve">
      Недостатки, послужившие основанием для оставления заявления без движения, ЗАО "Юнитрейд" устранило в установленный срок, выполнив требования подпункта г) </w:t>
      </w:r>
      <w:r>
        <w:rPr>
          <w:rFonts w:ascii="Times New Roman"/>
          <w:b w:val="false"/>
          <w:i w:val="false"/>
          <w:color w:val="000000"/>
          <w:sz w:val="28"/>
        </w:rPr>
        <w:t>пункта 1</w:t>
      </w:r>
      <w:r>
        <w:rPr>
          <w:rFonts w:ascii="Times New Roman"/>
          <w:b w:val="false"/>
          <w:i w:val="false"/>
          <w:color w:val="000000"/>
          <w:sz w:val="28"/>
        </w:rPr>
        <w:t xml:space="preserve">, подпункта б)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пункта 4</w:t>
      </w:r>
      <w:r>
        <w:rPr>
          <w:rFonts w:ascii="Times New Roman"/>
          <w:b w:val="false"/>
          <w:i w:val="false"/>
          <w:color w:val="000000"/>
          <w:sz w:val="28"/>
        </w:rPr>
        <w:t xml:space="preserve"> статьи 9 Регламента Суда.</w:t>
      </w:r>
      <w:r>
        <w:br/>
      </w:r>
      <w:r>
        <w:rPr>
          <w:rFonts w:ascii="Times New Roman"/>
          <w:b w:val="false"/>
          <w:i w:val="false"/>
          <w:color w:val="000000"/>
          <w:sz w:val="28"/>
        </w:rPr>
        <w:t>
      Документы и материалы представлены в объеме, достаточном для решения вопроса о принятии заявления к производству.</w:t>
      </w:r>
      <w:r>
        <w:br/>
      </w: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33,  </w:t>
      </w:r>
      <w:r>
        <w:rPr>
          <w:rFonts w:ascii="Times New Roman"/>
          <w:b w:val="false"/>
          <w:i w:val="false"/>
          <w:color w:val="000000"/>
          <w:sz w:val="28"/>
        </w:rPr>
        <w:t>статьей 84</w:t>
      </w:r>
      <w:r>
        <w:rPr>
          <w:rFonts w:ascii="Times New Roman"/>
          <w:b w:val="false"/>
          <w:i w:val="false"/>
          <w:color w:val="000000"/>
          <w:sz w:val="28"/>
        </w:rPr>
        <w:t xml:space="preserve"> Регламента Суда, Коллегия Суда</w:t>
      </w:r>
      <w:r>
        <w:br/>
      </w:r>
      <w:r>
        <w:rPr>
          <w:rFonts w:ascii="Times New Roman"/>
          <w:b w:val="false"/>
          <w:i w:val="false"/>
          <w:color w:val="000000"/>
          <w:sz w:val="28"/>
        </w:rPr>
        <w:t>
      ПОСТАНОВИЛА:</w:t>
      </w:r>
      <w:r>
        <w:br/>
      </w:r>
      <w:r>
        <w:rPr>
          <w:rFonts w:ascii="Times New Roman"/>
          <w:b w:val="false"/>
          <w:i w:val="false"/>
          <w:color w:val="000000"/>
          <w:sz w:val="28"/>
        </w:rPr>
        <w:t xml:space="preserve">
      Принять к производству заявление закрытого акционерного общества "Юнитрейд" о признании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18 июля 2014 года № 117 "О классификации холодильной машины "чиллер" по единой Товарной номенклатуре внешнеэкономической деятельности Таможенного союза" не соответствующим международным договорам, заключенным в рамках Таможенного союза, и его отмене.</w:t>
      </w:r>
      <w:r>
        <w:br/>
      </w:r>
      <w:r>
        <w:rPr>
          <w:rFonts w:ascii="Times New Roman"/>
          <w:b w:val="false"/>
          <w:i w:val="false"/>
          <w:color w:val="000000"/>
          <w:sz w:val="28"/>
        </w:rPr>
        <w:t>
      Провести подготовку дела к рассмотрению в судебном разбирательстве.</w:t>
      </w:r>
      <w:r>
        <w:br/>
      </w:r>
      <w:r>
        <w:rPr>
          <w:rFonts w:ascii="Times New Roman"/>
          <w:b w:val="false"/>
          <w:i w:val="false"/>
          <w:color w:val="000000"/>
          <w:sz w:val="28"/>
        </w:rPr>
        <w:t>
      Судебное заседание по рассмотрению настоящего дела назначить на 14 мая 2015 года в 10 часов 00 минут в помещении Суда Евразийского экономического союза.</w:t>
      </w:r>
      <w:r>
        <w:br/>
      </w:r>
      <w:r>
        <w:rPr>
          <w:rFonts w:ascii="Times New Roman"/>
          <w:b w:val="false"/>
          <w:i w:val="false"/>
          <w:color w:val="000000"/>
          <w:sz w:val="28"/>
        </w:rPr>
        <w:t>
      Копию настоящего постановления направить сторонам.</w:t>
      </w:r>
      <w:r>
        <w:br/>
      </w:r>
      <w:r>
        <w:rPr>
          <w:rFonts w:ascii="Times New Roman"/>
          <w:b w:val="false"/>
          <w:i w:val="false"/>
          <w:color w:val="000000"/>
          <w:sz w:val="28"/>
        </w:rPr>
        <w:t>
      </w:t>
      </w:r>
      <w:r>
        <w:rPr>
          <w:rFonts w:ascii="Times New Roman"/>
          <w:b w:val="false"/>
          <w:i/>
          <w:color w:val="000000"/>
          <w:sz w:val="28"/>
        </w:rPr>
        <w:t>Председательствующий                       В. Х. Сейтимова</w:t>
      </w:r>
      <w:r>
        <w:br/>
      </w:r>
      <w:r>
        <w:rPr>
          <w:rFonts w:ascii="Times New Roman"/>
          <w:b w:val="false"/>
          <w:i w:val="false"/>
          <w:color w:val="000000"/>
          <w:sz w:val="28"/>
        </w:rPr>
        <w:t>
      </w:t>
      </w:r>
      <w:r>
        <w:rPr>
          <w:rFonts w:ascii="Times New Roman"/>
          <w:b w:val="false"/>
          <w:i/>
          <w:color w:val="000000"/>
          <w:sz w:val="28"/>
        </w:rPr>
        <w:t>Судьи                                      А. Э. Туманян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28"/>
        <w:gridCol w:w="3172"/>
      </w:tblGrid>
      <w:tr>
        <w:trPr>
          <w:trHeight w:val="30" w:hRule="atLeast"/>
        </w:trPr>
        <w:tc>
          <w:tcPr>
            <w:tcW w:w="912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А. Федорцов</w:t>
            </w:r>
            <w:r>
              <w:br/>
            </w:r>
            <w:r>
              <w:rPr>
                <w:rFonts w:ascii="Times New Roman"/>
                <w:b w:val="false"/>
                <w:i w:val="false"/>
                <w:color w:val="000000"/>
                <w:sz w:val="20"/>
              </w:rPr>
              <w:t>
</w:t>
            </w:r>
          </w:p>
        </w:tc>
        <w:tc>
          <w:tcPr>
            <w:tcW w:w="31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