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cb3a5" w14:textId="99cb3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Порядке введения в действие технических регламентов Таможенного союза в Кыргызской Республике</w:t>
      </w:r>
    </w:p>
    <w:p>
      <w:pPr>
        <w:spacing w:after="0"/>
        <w:ind w:left="0"/>
        <w:jc w:val="both"/>
      </w:pPr>
      <w:r>
        <w:rPr>
          <w:rFonts w:ascii="Times New Roman"/>
          <w:b w:val="false"/>
          <w:i w:val="false"/>
          <w:color w:val="000000"/>
          <w:sz w:val="28"/>
        </w:rPr>
        <w:t>Решение Коллегии Евразийской экономической комиссии от 26 января 2016 года № 11.</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РЦПИ!</w:t>
      </w:r>
    </w:p>
    <w:p>
      <w:pPr>
        <w:spacing w:after="0"/>
        <w:ind w:left="0"/>
        <w:jc w:val="both"/>
      </w:pPr>
      <w:r>
        <w:rPr>
          <w:rFonts w:ascii="Times New Roman"/>
          <w:b w:val="false"/>
          <w:i w:val="false"/>
          <w:color w:val="000000"/>
          <w:sz w:val="28"/>
        </w:rPr>
        <w:t>
</w:t>
      </w:r>
      <w:r>
        <w:rPr>
          <w:rFonts w:ascii="Times New Roman"/>
          <w:b w:val="false"/>
          <w:i w:val="false"/>
          <w:color w:val="ff0000"/>
          <w:sz w:val="28"/>
        </w:rPr>
        <w:t>      Решение вступило в силу 28.02.2016 - сайт Евразийского экономического союза.</w:t>
      </w:r>
    </w:p>
    <w:bookmarkStart w:name="z1" w:id="0"/>
    <w:p>
      <w:pPr>
        <w:spacing w:after="0"/>
        <w:ind w:left="0"/>
        <w:jc w:val="both"/>
      </w:pPr>
      <w:r>
        <w:rPr>
          <w:rFonts w:ascii="Times New Roman"/>
          <w:b w:val="false"/>
          <w:i w:val="false"/>
          <w:color w:val="000000"/>
          <w:sz w:val="28"/>
        </w:rPr>
        <w:t xml:space="preserve">
      В соответствии с пунктом 52 приложения № 1 к Протоколу от 8 мая 2015 года об условиях и переходных положениях по применению Кыргызской Республикой </w:t>
      </w:r>
      <w:r>
        <w:rPr>
          <w:rFonts w:ascii="Times New Roman"/>
          <w:b w:val="false"/>
          <w:i w:val="false"/>
          <w:color w:val="000000"/>
          <w:sz w:val="28"/>
        </w:rPr>
        <w:t>Договора</w:t>
      </w:r>
      <w:r>
        <w:rPr>
          <w:rFonts w:ascii="Times New Roman"/>
          <w:b w:val="false"/>
          <w:i w:val="false"/>
          <w:color w:val="000000"/>
          <w:sz w:val="28"/>
        </w:rPr>
        <w:t xml:space="preserve"> о Евразийском экономическом союзе от 29 мая 2014 года, отдельных международных договоров, входящих в право Евразийского экономического союза, и актов органов Евразийского экономического союза в связи с присоединением Кыргызской Республики к Договору о Евразийском экономическом союзе от 29 мая 2014 года, </w:t>
      </w:r>
      <w:r>
        <w:rPr>
          <w:rFonts w:ascii="Times New Roman"/>
          <w:b w:val="false"/>
          <w:i w:val="false"/>
          <w:color w:val="000000"/>
          <w:sz w:val="28"/>
        </w:rPr>
        <w:t>пунктом 2</w:t>
      </w:r>
      <w:r>
        <w:rPr>
          <w:rFonts w:ascii="Times New Roman"/>
          <w:b w:val="false"/>
          <w:i w:val="false"/>
          <w:color w:val="000000"/>
          <w:sz w:val="28"/>
        </w:rPr>
        <w:t xml:space="preserve"> статьи 52 Договора о Евразийском экономическом союзе от 29 мая 2014 года и </w:t>
      </w:r>
      <w:r>
        <w:rPr>
          <w:rFonts w:ascii="Times New Roman"/>
          <w:b w:val="false"/>
          <w:i w:val="false"/>
          <w:color w:val="000000"/>
          <w:sz w:val="28"/>
        </w:rPr>
        <w:t>пунктом 11</w:t>
      </w:r>
      <w:r>
        <w:rPr>
          <w:rFonts w:ascii="Times New Roman"/>
          <w:b w:val="false"/>
          <w:i w:val="false"/>
          <w:color w:val="000000"/>
          <w:sz w:val="28"/>
        </w:rPr>
        <w:t xml:space="preserve"> приложения № 2 к Регламенту работы Евразийской экономической комиссии, утвержденному Решением Высшего Евразийского экономического совета от 23 декабря 2014 г. № 98, Коллегия Евразийской экономической комиссии </w:t>
      </w:r>
      <w:r>
        <w:rPr>
          <w:rFonts w:ascii="Times New Roman"/>
          <w:b/>
          <w:i w:val="false"/>
          <w:color w:val="000000"/>
          <w:sz w:val="28"/>
        </w:rPr>
        <w:t>решила:</w:t>
      </w:r>
    </w:p>
    <w:bookmarkEnd w:id="0"/>
    <w:bookmarkStart w:name="z2"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Порядок</w:t>
      </w:r>
      <w:r>
        <w:rPr>
          <w:rFonts w:ascii="Times New Roman"/>
          <w:b w:val="false"/>
          <w:i w:val="false"/>
          <w:color w:val="000000"/>
          <w:sz w:val="28"/>
        </w:rPr>
        <w:t xml:space="preserve"> введения в действие технических регламентов Таможенного союза в Кыргызской Республике.</w:t>
      </w:r>
    </w:p>
    <w:bookmarkEnd w:id="1"/>
    <w:bookmarkStart w:name="z3" w:id="2"/>
    <w:p>
      <w:pPr>
        <w:spacing w:after="0"/>
        <w:ind w:left="0"/>
        <w:jc w:val="both"/>
      </w:pPr>
      <w:r>
        <w:rPr>
          <w:rFonts w:ascii="Times New Roman"/>
          <w:b w:val="false"/>
          <w:i w:val="false"/>
          <w:color w:val="000000"/>
          <w:sz w:val="28"/>
        </w:rPr>
        <w:t>
      2. Настоящее Решение вступает в силу по истечении</w:t>
      </w:r>
    </w:p>
    <w:bookmarkEnd w:id="2"/>
    <w:p>
      <w:pPr>
        <w:spacing w:after="0"/>
        <w:ind w:left="0"/>
        <w:jc w:val="both"/>
      </w:pPr>
      <w:r>
        <w:rPr>
          <w:rFonts w:ascii="Times New Roman"/>
          <w:b w:val="false"/>
          <w:i w:val="false"/>
          <w:color w:val="000000"/>
          <w:sz w:val="28"/>
        </w:rPr>
        <w:t>
      30 календарных дней с даты его официального опубликования и распространяется на правоотношения, возникающие с 12 февраля 2016 г.</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Коллегии</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Евразийской экономической комиссии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Христенко</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26 января 2016 г. № 11</w:t>
            </w:r>
          </w:p>
        </w:tc>
      </w:tr>
    </w:tbl>
    <w:bookmarkStart w:name="z5" w:id="3"/>
    <w:p>
      <w:pPr>
        <w:spacing w:after="0"/>
        <w:ind w:left="0"/>
        <w:jc w:val="left"/>
      </w:pPr>
      <w:r>
        <w:rPr>
          <w:rFonts w:ascii="Times New Roman"/>
          <w:b/>
          <w:i w:val="false"/>
          <w:color w:val="000000"/>
        </w:rPr>
        <w:t xml:space="preserve"> ПОРЯДОК</w:t>
      </w:r>
      <w:r>
        <w:br/>
      </w:r>
      <w:r>
        <w:rPr>
          <w:rFonts w:ascii="Times New Roman"/>
          <w:b/>
          <w:i w:val="false"/>
          <w:color w:val="000000"/>
        </w:rPr>
        <w:t>введения в действие технических регламентов</w:t>
      </w:r>
      <w:r>
        <w:br/>
      </w:r>
      <w:r>
        <w:rPr>
          <w:rFonts w:ascii="Times New Roman"/>
          <w:b/>
          <w:i w:val="false"/>
          <w:color w:val="000000"/>
        </w:rPr>
        <w:t>Таможенного союза в Кыргызской Республике</w:t>
      </w:r>
    </w:p>
    <w:bookmarkEnd w:id="3"/>
    <w:bookmarkStart w:name="z6" w:id="4"/>
    <w:p>
      <w:pPr>
        <w:spacing w:after="0"/>
        <w:ind w:left="0"/>
        <w:jc w:val="left"/>
      </w:pPr>
      <w:r>
        <w:rPr>
          <w:rFonts w:ascii="Times New Roman"/>
          <w:b/>
          <w:i w:val="false"/>
          <w:color w:val="000000"/>
        </w:rPr>
        <w:t xml:space="preserve"> I. Технические регламенты Таможенного союза, указанные  в абзаце первом пункта 50 приложения № 1 к Протоколу от 8 мая 2015 года об условиях и переходных положениях по применению Кыргызской Республикой Договора о Евразийском экономическом союзе от 29 мая 2014 года, отдельных международных договоров, входящих в право Евразийского экономического союза, и актов органов Евразийского экономического союза в связи с присоединением Кыргызской Республики к Договору о Евразийском экономическом союзе от 29 мая 2014 года</w:t>
      </w:r>
    </w:p>
    <w:bookmarkEnd w:id="4"/>
    <w:p>
      <w:pPr>
        <w:spacing w:after="0"/>
        <w:ind w:left="0"/>
        <w:jc w:val="both"/>
      </w:pPr>
      <w:r>
        <w:rPr>
          <w:rFonts w:ascii="Times New Roman"/>
          <w:b w:val="false"/>
          <w:i w:val="false"/>
          <w:color w:val="000000"/>
          <w:sz w:val="28"/>
        </w:rPr>
        <w:t>
      Установить следующий порядок применения для технических регламентов Таможенного союза:</w:t>
      </w:r>
    </w:p>
    <w:p>
      <w:pPr>
        <w:spacing w:after="0"/>
        <w:ind w:left="0"/>
        <w:jc w:val="both"/>
      </w:pPr>
      <w:r>
        <w:rPr>
          <w:rFonts w:ascii="Times New Roman"/>
          <w:b w:val="false"/>
          <w:i w:val="false"/>
          <w:color w:val="000000"/>
          <w:sz w:val="28"/>
        </w:rPr>
        <w:t xml:space="preserve">
      "О безопасности высокоскоростного железнодорожного транспорта" (ТР ТС 002/2011), принятого </w:t>
      </w:r>
      <w:r>
        <w:rPr>
          <w:rFonts w:ascii="Times New Roman"/>
          <w:b w:val="false"/>
          <w:i w:val="false"/>
          <w:color w:val="000000"/>
          <w:sz w:val="28"/>
        </w:rPr>
        <w:t>Решением</w:t>
      </w:r>
      <w:r>
        <w:rPr>
          <w:rFonts w:ascii="Times New Roman"/>
          <w:b w:val="false"/>
          <w:i w:val="false"/>
          <w:color w:val="000000"/>
          <w:sz w:val="28"/>
        </w:rPr>
        <w:t xml:space="preserve"> Комиссии Таможенного союза от 15 июля 2011 г. № 710;</w:t>
      </w:r>
    </w:p>
    <w:p>
      <w:pPr>
        <w:spacing w:after="0"/>
        <w:ind w:left="0"/>
        <w:jc w:val="both"/>
      </w:pPr>
      <w:r>
        <w:rPr>
          <w:rFonts w:ascii="Times New Roman"/>
          <w:b w:val="false"/>
          <w:i w:val="false"/>
          <w:color w:val="000000"/>
          <w:sz w:val="28"/>
        </w:rPr>
        <w:t xml:space="preserve">
      "О безопасности низковольтного оборудования" (ТР ТС 004/2011), принятого </w:t>
      </w:r>
      <w:r>
        <w:rPr>
          <w:rFonts w:ascii="Times New Roman"/>
          <w:b w:val="false"/>
          <w:i w:val="false"/>
          <w:color w:val="000000"/>
          <w:sz w:val="28"/>
        </w:rPr>
        <w:t>Решением</w:t>
      </w:r>
      <w:r>
        <w:rPr>
          <w:rFonts w:ascii="Times New Roman"/>
          <w:b w:val="false"/>
          <w:i w:val="false"/>
          <w:color w:val="000000"/>
          <w:sz w:val="28"/>
        </w:rPr>
        <w:t xml:space="preserve"> Комиссии Таможенного союза от 16 августа 2011 г. № 768;</w:t>
      </w:r>
    </w:p>
    <w:p>
      <w:pPr>
        <w:spacing w:after="0"/>
        <w:ind w:left="0"/>
        <w:jc w:val="both"/>
      </w:pPr>
      <w:r>
        <w:rPr>
          <w:rFonts w:ascii="Times New Roman"/>
          <w:b w:val="false"/>
          <w:i w:val="false"/>
          <w:color w:val="000000"/>
          <w:sz w:val="28"/>
        </w:rPr>
        <w:t xml:space="preserve">
      "О безопасности парфюмерно-косметической продукции" (ТР ТС 009/2011), принятого </w:t>
      </w:r>
      <w:r>
        <w:rPr>
          <w:rFonts w:ascii="Times New Roman"/>
          <w:b w:val="false"/>
          <w:i w:val="false"/>
          <w:color w:val="000000"/>
          <w:sz w:val="28"/>
        </w:rPr>
        <w:t>Решением</w:t>
      </w:r>
      <w:r>
        <w:rPr>
          <w:rFonts w:ascii="Times New Roman"/>
          <w:b w:val="false"/>
          <w:i w:val="false"/>
          <w:color w:val="000000"/>
          <w:sz w:val="28"/>
        </w:rPr>
        <w:t xml:space="preserve"> Комиссии Таможенного союза от 23 сентября 2011 г. № 799;</w:t>
      </w:r>
    </w:p>
    <w:p>
      <w:pPr>
        <w:spacing w:after="0"/>
        <w:ind w:left="0"/>
        <w:jc w:val="both"/>
      </w:pPr>
      <w:r>
        <w:rPr>
          <w:rFonts w:ascii="Times New Roman"/>
          <w:b w:val="false"/>
          <w:i w:val="false"/>
          <w:color w:val="000000"/>
          <w:sz w:val="28"/>
        </w:rPr>
        <w:t xml:space="preserve">
      "Безопасность автомобильных дорог" (ТР ТС 014/2011), принятого </w:t>
      </w:r>
      <w:r>
        <w:rPr>
          <w:rFonts w:ascii="Times New Roman"/>
          <w:b w:val="false"/>
          <w:i w:val="false"/>
          <w:color w:val="000000"/>
          <w:sz w:val="28"/>
        </w:rPr>
        <w:t>Решением</w:t>
      </w:r>
      <w:r>
        <w:rPr>
          <w:rFonts w:ascii="Times New Roman"/>
          <w:b w:val="false"/>
          <w:i w:val="false"/>
          <w:color w:val="000000"/>
          <w:sz w:val="28"/>
        </w:rPr>
        <w:t xml:space="preserve"> Комиссии Таможенного союза от 18 октября 2011 г. № 827;</w:t>
      </w:r>
    </w:p>
    <w:p>
      <w:pPr>
        <w:spacing w:after="0"/>
        <w:ind w:left="0"/>
        <w:jc w:val="both"/>
      </w:pPr>
      <w:r>
        <w:rPr>
          <w:rFonts w:ascii="Times New Roman"/>
          <w:b w:val="false"/>
          <w:i w:val="false"/>
          <w:color w:val="000000"/>
          <w:sz w:val="28"/>
        </w:rPr>
        <w:t xml:space="preserve">
      "О безопасности зерна" (ТР ТС 015/2011), принятого </w:t>
      </w:r>
      <w:r>
        <w:rPr>
          <w:rFonts w:ascii="Times New Roman"/>
          <w:b w:val="false"/>
          <w:i w:val="false"/>
          <w:color w:val="000000"/>
          <w:sz w:val="28"/>
        </w:rPr>
        <w:t>Решением</w:t>
      </w:r>
      <w:r>
        <w:rPr>
          <w:rFonts w:ascii="Times New Roman"/>
          <w:b w:val="false"/>
          <w:i w:val="false"/>
          <w:color w:val="000000"/>
          <w:sz w:val="28"/>
        </w:rPr>
        <w:t xml:space="preserve"> Комиссии Таможенного союза от 9 декабря 2011 г. № 874;</w:t>
      </w:r>
    </w:p>
    <w:p>
      <w:pPr>
        <w:spacing w:after="0"/>
        <w:ind w:left="0"/>
        <w:jc w:val="both"/>
      </w:pPr>
      <w:r>
        <w:rPr>
          <w:rFonts w:ascii="Times New Roman"/>
          <w:b w:val="false"/>
          <w:i w:val="false"/>
          <w:color w:val="000000"/>
          <w:sz w:val="28"/>
        </w:rPr>
        <w:t xml:space="preserve">
      "О безопасности аппаратов, работающих на газообразном топливе" (ТР ТС 016/2011), принятого </w:t>
      </w:r>
      <w:r>
        <w:rPr>
          <w:rFonts w:ascii="Times New Roman"/>
          <w:b w:val="false"/>
          <w:i w:val="false"/>
          <w:color w:val="000000"/>
          <w:sz w:val="28"/>
        </w:rPr>
        <w:t>Решением</w:t>
      </w:r>
      <w:r>
        <w:rPr>
          <w:rFonts w:ascii="Times New Roman"/>
          <w:b w:val="false"/>
          <w:i w:val="false"/>
          <w:color w:val="000000"/>
          <w:sz w:val="28"/>
        </w:rPr>
        <w:t xml:space="preserve"> Комиссии Таможенного союза от 9 декабря 2011 г. № 875;</w:t>
      </w:r>
    </w:p>
    <w:p>
      <w:pPr>
        <w:spacing w:after="0"/>
        <w:ind w:left="0"/>
        <w:jc w:val="both"/>
      </w:pPr>
      <w:r>
        <w:rPr>
          <w:rFonts w:ascii="Times New Roman"/>
          <w:b w:val="false"/>
          <w:i w:val="false"/>
          <w:color w:val="000000"/>
          <w:sz w:val="28"/>
        </w:rPr>
        <w:t xml:space="preserve">
      "О безопасности колесных транспортных средств" (ТР ТС 018/2011), принятого </w:t>
      </w:r>
      <w:r>
        <w:rPr>
          <w:rFonts w:ascii="Times New Roman"/>
          <w:b w:val="false"/>
          <w:i w:val="false"/>
          <w:color w:val="000000"/>
          <w:sz w:val="28"/>
        </w:rPr>
        <w:t>Решением</w:t>
      </w:r>
      <w:r>
        <w:rPr>
          <w:rFonts w:ascii="Times New Roman"/>
          <w:b w:val="false"/>
          <w:i w:val="false"/>
          <w:color w:val="000000"/>
          <w:sz w:val="28"/>
        </w:rPr>
        <w:t xml:space="preserve"> Комиссии Таможенного союза от 9 декабря 2011 г. № 877;</w:t>
      </w:r>
    </w:p>
    <w:p>
      <w:pPr>
        <w:spacing w:after="0"/>
        <w:ind w:left="0"/>
        <w:jc w:val="both"/>
      </w:pPr>
      <w:r>
        <w:rPr>
          <w:rFonts w:ascii="Times New Roman"/>
          <w:b w:val="false"/>
          <w:i w:val="false"/>
          <w:color w:val="000000"/>
          <w:sz w:val="28"/>
        </w:rPr>
        <w:t xml:space="preserve">
      "О безопасности средств индивидуальной защиты" (ТР ТС 019/2011), принятого </w:t>
      </w:r>
      <w:r>
        <w:rPr>
          <w:rFonts w:ascii="Times New Roman"/>
          <w:b w:val="false"/>
          <w:i w:val="false"/>
          <w:color w:val="000000"/>
          <w:sz w:val="28"/>
        </w:rPr>
        <w:t>Решением</w:t>
      </w:r>
      <w:r>
        <w:rPr>
          <w:rFonts w:ascii="Times New Roman"/>
          <w:b w:val="false"/>
          <w:i w:val="false"/>
          <w:color w:val="000000"/>
          <w:sz w:val="28"/>
        </w:rPr>
        <w:t xml:space="preserve"> Комиссии Таможенного союза от 9 декабря 2011 г. № 878;</w:t>
      </w:r>
    </w:p>
    <w:p>
      <w:pPr>
        <w:spacing w:after="0"/>
        <w:ind w:left="0"/>
        <w:jc w:val="both"/>
      </w:pPr>
      <w:r>
        <w:rPr>
          <w:rFonts w:ascii="Times New Roman"/>
          <w:b w:val="false"/>
          <w:i w:val="false"/>
          <w:color w:val="000000"/>
          <w:sz w:val="28"/>
        </w:rPr>
        <w:t xml:space="preserve">
      "Электромагнитная совместимость технических средств" (ТР ТС 020/2011), принятого </w:t>
      </w:r>
      <w:r>
        <w:rPr>
          <w:rFonts w:ascii="Times New Roman"/>
          <w:b w:val="false"/>
          <w:i w:val="false"/>
          <w:color w:val="000000"/>
          <w:sz w:val="28"/>
        </w:rPr>
        <w:t>Решением</w:t>
      </w:r>
      <w:r>
        <w:rPr>
          <w:rFonts w:ascii="Times New Roman"/>
          <w:b w:val="false"/>
          <w:i w:val="false"/>
          <w:color w:val="000000"/>
          <w:sz w:val="28"/>
        </w:rPr>
        <w:t xml:space="preserve"> Комиссии Таможенного союза от 9 декабря 2011 г. № 879;</w:t>
      </w:r>
    </w:p>
    <w:p>
      <w:pPr>
        <w:spacing w:after="0"/>
        <w:ind w:left="0"/>
        <w:jc w:val="both"/>
      </w:pPr>
      <w:r>
        <w:rPr>
          <w:rFonts w:ascii="Times New Roman"/>
          <w:b w:val="false"/>
          <w:i w:val="false"/>
          <w:color w:val="000000"/>
          <w:sz w:val="28"/>
        </w:rPr>
        <w:t xml:space="preserve">
      "О безопасности маломерных судов" (ТР ТС 026/2012), принятого </w:t>
      </w:r>
      <w:r>
        <w:rPr>
          <w:rFonts w:ascii="Times New Roman"/>
          <w:b w:val="false"/>
          <w:i w:val="false"/>
          <w:color w:val="000000"/>
          <w:sz w:val="28"/>
        </w:rPr>
        <w:t>Решением</w:t>
      </w:r>
      <w:r>
        <w:rPr>
          <w:rFonts w:ascii="Times New Roman"/>
          <w:b w:val="false"/>
          <w:i w:val="false"/>
          <w:color w:val="000000"/>
          <w:sz w:val="28"/>
        </w:rPr>
        <w:t xml:space="preserve"> Совета Евразийской экономической комиссии от 15 июня 2012 г. № 33;</w:t>
      </w:r>
    </w:p>
    <w:p>
      <w:pPr>
        <w:spacing w:after="0"/>
        <w:ind w:left="0"/>
        <w:jc w:val="both"/>
      </w:pPr>
      <w:r>
        <w:rPr>
          <w:rFonts w:ascii="Times New Roman"/>
          <w:b w:val="false"/>
          <w:i w:val="false"/>
          <w:color w:val="000000"/>
          <w:sz w:val="28"/>
        </w:rPr>
        <w:t xml:space="preserve">
      "О требованиях к смазочным материалам, маслам и специальным жидкостям" (ТР ТС 030/2012), принятого </w:t>
      </w:r>
      <w:r>
        <w:rPr>
          <w:rFonts w:ascii="Times New Roman"/>
          <w:b w:val="false"/>
          <w:i w:val="false"/>
          <w:color w:val="000000"/>
          <w:sz w:val="28"/>
        </w:rPr>
        <w:t>Решением</w:t>
      </w:r>
      <w:r>
        <w:rPr>
          <w:rFonts w:ascii="Times New Roman"/>
          <w:b w:val="false"/>
          <w:i w:val="false"/>
          <w:color w:val="000000"/>
          <w:sz w:val="28"/>
        </w:rPr>
        <w:t xml:space="preserve"> Совета Евразийской экономической комиссии от 20 июля 2012 г. № 59;</w:t>
      </w:r>
    </w:p>
    <w:p>
      <w:pPr>
        <w:spacing w:after="0"/>
        <w:ind w:left="0"/>
        <w:jc w:val="both"/>
      </w:pPr>
      <w:r>
        <w:rPr>
          <w:rFonts w:ascii="Times New Roman"/>
          <w:b w:val="false"/>
          <w:i w:val="false"/>
          <w:color w:val="000000"/>
          <w:sz w:val="28"/>
        </w:rPr>
        <w:t xml:space="preserve">
      "О безопасности оборудования, работающего под избыточным давлением" (ТР ТС 032/2013), принятого </w:t>
      </w:r>
      <w:r>
        <w:rPr>
          <w:rFonts w:ascii="Times New Roman"/>
          <w:b w:val="false"/>
          <w:i w:val="false"/>
          <w:color w:val="000000"/>
          <w:sz w:val="28"/>
        </w:rPr>
        <w:t>Решением</w:t>
      </w:r>
      <w:r>
        <w:rPr>
          <w:rFonts w:ascii="Times New Roman"/>
          <w:b w:val="false"/>
          <w:i w:val="false"/>
          <w:color w:val="000000"/>
          <w:sz w:val="28"/>
        </w:rPr>
        <w:t xml:space="preserve"> Совета Евразийской экономической комиссии от 2 июля 2013 г. № 41:</w:t>
      </w:r>
    </w:p>
    <w:p>
      <w:pPr>
        <w:spacing w:after="0"/>
        <w:ind w:left="0"/>
        <w:jc w:val="both"/>
      </w:pPr>
      <w:r>
        <w:rPr>
          <w:rFonts w:ascii="Times New Roman"/>
          <w:b w:val="false"/>
          <w:i w:val="false"/>
          <w:color w:val="000000"/>
          <w:sz w:val="28"/>
        </w:rPr>
        <w:t>
      документы об оценке соответствия обязательным требованиям, установленным законодательством Кыргызской Республики, выданные или принятые в отношении продукции, являющейся объектом технического регулирования указанных технических регламентов Таможенного союза, до 12 февраля 2016 г., действительны до окончания срока их действия, но не позднее 12 февраля 2018 г.</w:t>
      </w:r>
    </w:p>
    <w:p>
      <w:pPr>
        <w:spacing w:after="0"/>
        <w:ind w:left="0"/>
        <w:jc w:val="both"/>
      </w:pPr>
      <w:r>
        <w:rPr>
          <w:rFonts w:ascii="Times New Roman"/>
          <w:b w:val="false"/>
          <w:i w:val="false"/>
          <w:color w:val="000000"/>
          <w:sz w:val="28"/>
        </w:rPr>
        <w:t>
      С 12 февраля 2016 г. выдача или принятие документов об оценке соответствия продукции обязательным требованиям, ранее установленным законодательством Кыргызской Республики, не допускается;</w:t>
      </w:r>
    </w:p>
    <w:p>
      <w:pPr>
        <w:spacing w:after="0"/>
        <w:ind w:left="0"/>
        <w:jc w:val="both"/>
      </w:pPr>
      <w:r>
        <w:rPr>
          <w:rFonts w:ascii="Times New Roman"/>
          <w:b w:val="false"/>
          <w:i w:val="false"/>
          <w:color w:val="000000"/>
          <w:sz w:val="28"/>
        </w:rPr>
        <w:t>
      до 12 февраля 2018 г. допускаются производство и выпуск в обращение продукции, являющейся объектом технического регулирования указанных технических регламентов, в соответствии с обязательными требованиями, установленными законодательством Кыргызской Республики, при наличии документов об оценке соответствия, указанных в абзаце четырнадцатом настоящего раздела.</w:t>
      </w:r>
    </w:p>
    <w:p>
      <w:pPr>
        <w:spacing w:after="0"/>
        <w:ind w:left="0"/>
        <w:jc w:val="both"/>
      </w:pPr>
      <w:r>
        <w:rPr>
          <w:rFonts w:ascii="Times New Roman"/>
          <w:b w:val="false"/>
          <w:i w:val="false"/>
          <w:color w:val="000000"/>
          <w:sz w:val="28"/>
        </w:rPr>
        <w:t>
      Указанная продукция маркируется национальным знаком соответствия Кыргызской Республики. Маркировка такой продукции единым знаком обращения продукции на рынке государств – членов Евразийского экономического союза не допускается;</w:t>
      </w:r>
    </w:p>
    <w:p>
      <w:pPr>
        <w:spacing w:after="0"/>
        <w:ind w:left="0"/>
        <w:jc w:val="both"/>
      </w:pPr>
      <w:r>
        <w:rPr>
          <w:rFonts w:ascii="Times New Roman"/>
          <w:b w:val="false"/>
          <w:i w:val="false"/>
          <w:color w:val="000000"/>
          <w:sz w:val="28"/>
        </w:rPr>
        <w:t>
      до 12 февраля 2017 г. допускаются производство и выпуск в обращение на территории Кыргызской Республики продукции, являющейся объектом технического регулирования указанных технических регламентов, не подлежавшей до 12 февраля 2016 г. обязательной оценке соответствия обязательным требованиям, установленным законодательством Кыргызской Республики, без документов об обязательной оценке соответствия и без маркировки национальным знаком соответствия;</w:t>
      </w:r>
    </w:p>
    <w:p>
      <w:pPr>
        <w:spacing w:after="0"/>
        <w:ind w:left="0"/>
        <w:jc w:val="both"/>
      </w:pPr>
      <w:r>
        <w:rPr>
          <w:rFonts w:ascii="Times New Roman"/>
          <w:b w:val="false"/>
          <w:i w:val="false"/>
          <w:color w:val="000000"/>
          <w:sz w:val="28"/>
        </w:rPr>
        <w:t>
      обращение продукции, выпущенной в обращение в период действия документов об оценке соответствия, указанных в абзаце четырнадцатом настоящего раздела, а также продукции, указанной в абзаце восемнадцатом настоящего раздела, допускается в течение срока годности (срока службы) продукции, установленного в соответствии с законодательством Кыргызской Республики</w:t>
      </w:r>
    </w:p>
    <w:bookmarkStart w:name="z7" w:id="5"/>
    <w:p>
      <w:pPr>
        <w:spacing w:after="0"/>
        <w:ind w:left="0"/>
        <w:jc w:val="left"/>
      </w:pPr>
      <w:r>
        <w:rPr>
          <w:rFonts w:ascii="Times New Roman"/>
          <w:b/>
          <w:i w:val="false"/>
          <w:color w:val="000000"/>
        </w:rPr>
        <w:t xml:space="preserve"> II. Технические регламенты Таможенного союза, указанные  в абзацах третьем – пятом пункта 50 приложения № 1 к Протоколу  от 8 мая 2015 года об условиях и переходных положениях  по применению Кыргызской Республикой Договора о Евразийском экономическом союзе от 29 мая 2014 года, отдельных международных договоров, входящих в право Евразийского экономического союза,  и актов органов Евразийского экономического союза в связи  с присоединением Кыргызской Республики к Договору о Евразийском экономическом союзе от 29 мая 2014 года</w:t>
      </w:r>
    </w:p>
    <w:bookmarkEnd w:id="5"/>
    <w:p>
      <w:pPr>
        <w:spacing w:after="0"/>
        <w:ind w:left="0"/>
        <w:jc w:val="both"/>
      </w:pPr>
      <w:r>
        <w:rPr>
          <w:rFonts w:ascii="Times New Roman"/>
          <w:b w:val="false"/>
          <w:i w:val="false"/>
          <w:color w:val="000000"/>
          <w:sz w:val="28"/>
        </w:rPr>
        <w:t>
      Установить следующий порядок применения для технических регламентов Таможенного союза:</w:t>
      </w:r>
    </w:p>
    <w:p>
      <w:pPr>
        <w:spacing w:after="0"/>
        <w:ind w:left="0"/>
        <w:jc w:val="both"/>
      </w:pPr>
      <w:r>
        <w:rPr>
          <w:rFonts w:ascii="Times New Roman"/>
          <w:b w:val="false"/>
          <w:i w:val="false"/>
          <w:color w:val="000000"/>
          <w:sz w:val="28"/>
        </w:rPr>
        <w:t xml:space="preserve">
      "О безопасности машин и оборудования" (ТР ТС 010/2011), принятого </w:t>
      </w:r>
      <w:r>
        <w:rPr>
          <w:rFonts w:ascii="Times New Roman"/>
          <w:b w:val="false"/>
          <w:i w:val="false"/>
          <w:color w:val="000000"/>
          <w:sz w:val="28"/>
        </w:rPr>
        <w:t>Решением</w:t>
      </w:r>
      <w:r>
        <w:rPr>
          <w:rFonts w:ascii="Times New Roman"/>
          <w:b w:val="false"/>
          <w:i w:val="false"/>
          <w:color w:val="000000"/>
          <w:sz w:val="28"/>
        </w:rPr>
        <w:t xml:space="preserve"> Комиссии Таможенного союза от 18 октября 2011 г. № 823;</w:t>
      </w:r>
    </w:p>
    <w:p>
      <w:pPr>
        <w:spacing w:after="0"/>
        <w:ind w:left="0"/>
        <w:jc w:val="both"/>
      </w:pPr>
      <w:r>
        <w:rPr>
          <w:rFonts w:ascii="Times New Roman"/>
          <w:b w:val="false"/>
          <w:i w:val="false"/>
          <w:color w:val="000000"/>
          <w:sz w:val="28"/>
        </w:rPr>
        <w:t xml:space="preserve">
      "О безопасности оборудования для работы во взрывоопасных средах" (ТР ТС 012/2011), принятого </w:t>
      </w:r>
      <w:r>
        <w:rPr>
          <w:rFonts w:ascii="Times New Roman"/>
          <w:b w:val="false"/>
          <w:i w:val="false"/>
          <w:color w:val="000000"/>
          <w:sz w:val="28"/>
        </w:rPr>
        <w:t>Решением</w:t>
      </w:r>
      <w:r>
        <w:rPr>
          <w:rFonts w:ascii="Times New Roman"/>
          <w:b w:val="false"/>
          <w:i w:val="false"/>
          <w:color w:val="000000"/>
          <w:sz w:val="28"/>
        </w:rPr>
        <w:t xml:space="preserve"> Комиссии Таможенного союза от 18 октября 2011 г. № 825;</w:t>
      </w:r>
    </w:p>
    <w:p>
      <w:pPr>
        <w:spacing w:after="0"/>
        <w:ind w:left="0"/>
        <w:jc w:val="both"/>
      </w:pPr>
      <w:r>
        <w:rPr>
          <w:rFonts w:ascii="Times New Roman"/>
          <w:b w:val="false"/>
          <w:i w:val="false"/>
          <w:color w:val="000000"/>
          <w:sz w:val="28"/>
        </w:rPr>
        <w:t xml:space="preserve">
      "О безопасности сельскохозяйственных и лесохозяйственных тракторов и прицепов к ним" (ТР ТС 031/2012), принятого </w:t>
      </w:r>
      <w:r>
        <w:rPr>
          <w:rFonts w:ascii="Times New Roman"/>
          <w:b w:val="false"/>
          <w:i w:val="false"/>
          <w:color w:val="000000"/>
          <w:sz w:val="28"/>
        </w:rPr>
        <w:t>Решением</w:t>
      </w:r>
      <w:r>
        <w:rPr>
          <w:rFonts w:ascii="Times New Roman"/>
          <w:b w:val="false"/>
          <w:i w:val="false"/>
          <w:color w:val="000000"/>
          <w:sz w:val="28"/>
        </w:rPr>
        <w:t xml:space="preserve"> Совета Евразийской экономической комиссии от 20 июля 2012 г. № 60:</w:t>
      </w:r>
    </w:p>
    <w:p>
      <w:pPr>
        <w:spacing w:after="0"/>
        <w:ind w:left="0"/>
        <w:jc w:val="both"/>
      </w:pPr>
      <w:r>
        <w:rPr>
          <w:rFonts w:ascii="Times New Roman"/>
          <w:b w:val="false"/>
          <w:i w:val="false"/>
          <w:color w:val="000000"/>
          <w:sz w:val="28"/>
        </w:rPr>
        <w:t>
      документы об оценке соответствия обязательным требованиям, установленным законодательством Кыргызской Республики, выданные или принятые в отношении продукции, являющейся объектом технического регулирования указанных технических регламентов Таможенного союза, до 12 августа 2016 г., действительны до окончания срока их действия, но не позднее 12 августа 2018 г.</w:t>
      </w:r>
    </w:p>
    <w:p>
      <w:pPr>
        <w:spacing w:after="0"/>
        <w:ind w:left="0"/>
        <w:jc w:val="both"/>
      </w:pPr>
      <w:r>
        <w:rPr>
          <w:rFonts w:ascii="Times New Roman"/>
          <w:b w:val="false"/>
          <w:i w:val="false"/>
          <w:color w:val="000000"/>
          <w:sz w:val="28"/>
        </w:rPr>
        <w:t>
      С 12 августа 2016 г. выдача или принятие документов об оценке соответствия продукции обязательным требованиям, ранее установленным законодательством Кыргызской Республики, не допускается;</w:t>
      </w:r>
    </w:p>
    <w:p>
      <w:pPr>
        <w:spacing w:after="0"/>
        <w:ind w:left="0"/>
        <w:jc w:val="both"/>
      </w:pPr>
      <w:r>
        <w:rPr>
          <w:rFonts w:ascii="Times New Roman"/>
          <w:b w:val="false"/>
          <w:i w:val="false"/>
          <w:color w:val="000000"/>
          <w:sz w:val="28"/>
        </w:rPr>
        <w:t>
      до 12 августа 2018 г. допускаются производство и выпуск в обращение продукции, являющейся объектом технического регулирования указанных технических регламентов, в соответствии с обязательными требованиями, установленными законодательством Кыргызской Республики, при наличии документов об оценке соответствия, указанных в абзаце пятом настоящего раздела.</w:t>
      </w:r>
    </w:p>
    <w:p>
      <w:pPr>
        <w:spacing w:after="0"/>
        <w:ind w:left="0"/>
        <w:jc w:val="both"/>
      </w:pPr>
      <w:r>
        <w:rPr>
          <w:rFonts w:ascii="Times New Roman"/>
          <w:b w:val="false"/>
          <w:i w:val="false"/>
          <w:color w:val="000000"/>
          <w:sz w:val="28"/>
        </w:rPr>
        <w:t>
      Указанная продукция маркируется национальным знаком соответствия Кыргызской Республики. Маркировка такой продукции единым знаком обращения продукции на рынке государств – членов Евразийского экономического союза не допускается;</w:t>
      </w:r>
    </w:p>
    <w:p>
      <w:pPr>
        <w:spacing w:after="0"/>
        <w:ind w:left="0"/>
        <w:jc w:val="both"/>
      </w:pPr>
      <w:r>
        <w:rPr>
          <w:rFonts w:ascii="Times New Roman"/>
          <w:b w:val="false"/>
          <w:i w:val="false"/>
          <w:color w:val="000000"/>
          <w:sz w:val="28"/>
        </w:rPr>
        <w:t>
      до 12 августа 2017 г. допускаются производство и выпуск в обращение на территории Кыргызской Республики продукции, являющейся объектом технического регулирования указанных технических регламентов, не подлежавшей до 12 августа 2016 г. обязательной оценке соответствия обязательным требованиям, установленным законодательством Кыргызской Республики, без документов об обязательной оценке соответствия и без маркировки национальным знаком соответствия;</w:t>
      </w:r>
    </w:p>
    <w:p>
      <w:pPr>
        <w:spacing w:after="0"/>
        <w:ind w:left="0"/>
        <w:jc w:val="both"/>
      </w:pPr>
      <w:r>
        <w:rPr>
          <w:rFonts w:ascii="Times New Roman"/>
          <w:b w:val="false"/>
          <w:i w:val="false"/>
          <w:color w:val="000000"/>
          <w:sz w:val="28"/>
        </w:rPr>
        <w:t>
      обращение продукции, выпущенной в обращение в период действия документов об оценке соответствия, указанных в абзаце пятом настоящего раздела, а также продукции, указанной в абзаце девятом настоящего раздела, допускается в течение срока годности (срока службы) продукции, установленного в соответствии с законодательством Кыргызской Республики.</w:t>
      </w:r>
    </w:p>
    <w:bookmarkStart w:name="z8" w:id="6"/>
    <w:p>
      <w:pPr>
        <w:spacing w:after="0"/>
        <w:ind w:left="0"/>
        <w:jc w:val="left"/>
      </w:pPr>
      <w:r>
        <w:rPr>
          <w:rFonts w:ascii="Times New Roman"/>
          <w:b/>
          <w:i w:val="false"/>
          <w:color w:val="000000"/>
        </w:rPr>
        <w:t xml:space="preserve"> III. Технические регламенты Таможенного союза, указанные  в абзацах седьмом – двадцать четвертом пункта 50 приложения № 1  к Протоколу от 8 мая 2015 года об условиях и переходных положениях по применению Кыргызской Республикой Договора о Евразийском экономическом союзе от 29 мая 2014 года, отдельных международных договоров, входящих в право Евразийского экономического союза,  и актов органов Евразийского экономического союза в связи  с присоединением Кыргызской Республики к Договору о Евразийском экономическом союзе от 29 мая 2014 года</w:t>
      </w:r>
    </w:p>
    <w:bookmarkEnd w:id="6"/>
    <w:p>
      <w:pPr>
        <w:spacing w:after="0"/>
        <w:ind w:left="0"/>
        <w:jc w:val="both"/>
      </w:pPr>
      <w:r>
        <w:rPr>
          <w:rFonts w:ascii="Times New Roman"/>
          <w:b w:val="false"/>
          <w:i w:val="false"/>
          <w:color w:val="ff0000"/>
          <w:sz w:val="28"/>
        </w:rPr>
        <w:t xml:space="preserve">
      Сноска. Раздел III с изменениями, внесенными решением Коллегии Евразийской экономической комиссии от 16.07.2019 </w:t>
      </w:r>
      <w:r>
        <w:rPr>
          <w:rFonts w:ascii="Times New Roman"/>
          <w:b w:val="false"/>
          <w:i w:val="false"/>
          <w:color w:val="ff0000"/>
          <w:sz w:val="28"/>
        </w:rPr>
        <w:t>№ 119</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p>
      <w:pPr>
        <w:spacing w:after="0"/>
        <w:ind w:left="0"/>
        <w:jc w:val="both"/>
      </w:pPr>
      <w:r>
        <w:rPr>
          <w:rFonts w:ascii="Times New Roman"/>
          <w:b w:val="false"/>
          <w:i w:val="false"/>
          <w:color w:val="000000"/>
          <w:sz w:val="28"/>
        </w:rPr>
        <w:t>
      Установить следующий порядок применения для технических регламентов Таможенного союза:</w:t>
      </w:r>
    </w:p>
    <w:p>
      <w:pPr>
        <w:spacing w:after="0"/>
        <w:ind w:left="0"/>
        <w:jc w:val="both"/>
      </w:pPr>
      <w:r>
        <w:rPr>
          <w:rFonts w:ascii="Times New Roman"/>
          <w:b w:val="false"/>
          <w:i w:val="false"/>
          <w:color w:val="000000"/>
          <w:sz w:val="28"/>
        </w:rPr>
        <w:t xml:space="preserve">
      "О безопасности железнодорожного подвижного состава" (ТР ТС 001/2011), "О безопасности инфраструктуры железнодорожного транспорта" (ТР ТС 003/2011), принятых </w:t>
      </w:r>
      <w:r>
        <w:rPr>
          <w:rFonts w:ascii="Times New Roman"/>
          <w:b w:val="false"/>
          <w:i w:val="false"/>
          <w:color w:val="000000"/>
          <w:sz w:val="28"/>
        </w:rPr>
        <w:t>Решением</w:t>
      </w:r>
      <w:r>
        <w:rPr>
          <w:rFonts w:ascii="Times New Roman"/>
          <w:b w:val="false"/>
          <w:i w:val="false"/>
          <w:color w:val="000000"/>
          <w:sz w:val="28"/>
        </w:rPr>
        <w:t xml:space="preserve"> Комиссии Таможенного союза от 15 июля 2011 г. № 710;</w:t>
      </w:r>
    </w:p>
    <w:p>
      <w:pPr>
        <w:spacing w:after="0"/>
        <w:ind w:left="0"/>
        <w:jc w:val="both"/>
      </w:pPr>
      <w:r>
        <w:rPr>
          <w:rFonts w:ascii="Times New Roman"/>
          <w:b w:val="false"/>
          <w:i w:val="false"/>
          <w:color w:val="000000"/>
          <w:sz w:val="28"/>
        </w:rPr>
        <w:t xml:space="preserve">
      "О безопасности упаковки" (ТР ТС 005/2011), принятого </w:t>
      </w:r>
      <w:r>
        <w:rPr>
          <w:rFonts w:ascii="Times New Roman"/>
          <w:b w:val="false"/>
          <w:i w:val="false"/>
          <w:color w:val="000000"/>
          <w:sz w:val="28"/>
        </w:rPr>
        <w:t>Решением</w:t>
      </w:r>
      <w:r>
        <w:rPr>
          <w:rFonts w:ascii="Times New Roman"/>
          <w:b w:val="false"/>
          <w:i w:val="false"/>
          <w:color w:val="000000"/>
          <w:sz w:val="28"/>
        </w:rPr>
        <w:t xml:space="preserve"> Комиссии Таможенного союза от 16 августа 2011 г. № 769;</w:t>
      </w:r>
    </w:p>
    <w:p>
      <w:pPr>
        <w:spacing w:after="0"/>
        <w:ind w:left="0"/>
        <w:jc w:val="both"/>
      </w:pPr>
      <w:r>
        <w:rPr>
          <w:rFonts w:ascii="Times New Roman"/>
          <w:b w:val="false"/>
          <w:i w:val="false"/>
          <w:color w:val="000000"/>
          <w:sz w:val="28"/>
        </w:rPr>
        <w:t xml:space="preserve">
      "О безопасности пиротехнических изделий" (ТР ТС 006/2011), принятого </w:t>
      </w:r>
      <w:r>
        <w:rPr>
          <w:rFonts w:ascii="Times New Roman"/>
          <w:b w:val="false"/>
          <w:i w:val="false"/>
          <w:color w:val="000000"/>
          <w:sz w:val="28"/>
        </w:rPr>
        <w:t>Решением</w:t>
      </w:r>
      <w:r>
        <w:rPr>
          <w:rFonts w:ascii="Times New Roman"/>
          <w:b w:val="false"/>
          <w:i w:val="false"/>
          <w:color w:val="000000"/>
          <w:sz w:val="28"/>
        </w:rPr>
        <w:t xml:space="preserve"> Комиссии Таможенного союза от 16 августа 2011 г. № 770;</w:t>
      </w:r>
    </w:p>
    <w:p>
      <w:pPr>
        <w:spacing w:after="0"/>
        <w:ind w:left="0"/>
        <w:jc w:val="both"/>
      </w:pPr>
      <w:r>
        <w:rPr>
          <w:rFonts w:ascii="Times New Roman"/>
          <w:b w:val="false"/>
          <w:i w:val="false"/>
          <w:color w:val="000000"/>
          <w:sz w:val="28"/>
        </w:rPr>
        <w:t xml:space="preserve">
      "О безопасности продукции, предназначенной для детей и подростков" (ТР ТС 007/2011), принятого </w:t>
      </w:r>
      <w:r>
        <w:rPr>
          <w:rFonts w:ascii="Times New Roman"/>
          <w:b w:val="false"/>
          <w:i w:val="false"/>
          <w:color w:val="000000"/>
          <w:sz w:val="28"/>
        </w:rPr>
        <w:t>Решением</w:t>
      </w:r>
      <w:r>
        <w:rPr>
          <w:rFonts w:ascii="Times New Roman"/>
          <w:b w:val="false"/>
          <w:i w:val="false"/>
          <w:color w:val="000000"/>
          <w:sz w:val="28"/>
        </w:rPr>
        <w:t xml:space="preserve"> Комиссии Таможенного союза от 23 сентября 2011 г. № 797; </w:t>
      </w:r>
    </w:p>
    <w:p>
      <w:pPr>
        <w:spacing w:after="0"/>
        <w:ind w:left="0"/>
        <w:jc w:val="both"/>
      </w:pPr>
      <w:r>
        <w:rPr>
          <w:rFonts w:ascii="Times New Roman"/>
          <w:b w:val="false"/>
          <w:i w:val="false"/>
          <w:color w:val="000000"/>
          <w:sz w:val="28"/>
        </w:rPr>
        <w:t xml:space="preserve">
      "О безопасности игрушек" (ТР ТС 008/2011), принятого </w:t>
      </w:r>
      <w:r>
        <w:rPr>
          <w:rFonts w:ascii="Times New Roman"/>
          <w:b w:val="false"/>
          <w:i w:val="false"/>
          <w:color w:val="000000"/>
          <w:sz w:val="28"/>
        </w:rPr>
        <w:t>Решением</w:t>
      </w:r>
      <w:r>
        <w:rPr>
          <w:rFonts w:ascii="Times New Roman"/>
          <w:b w:val="false"/>
          <w:i w:val="false"/>
          <w:color w:val="000000"/>
          <w:sz w:val="28"/>
        </w:rPr>
        <w:t xml:space="preserve"> Комиссии Таможенного союза от 23 сентября 2011 г. № 798;</w:t>
      </w:r>
    </w:p>
    <w:p>
      <w:pPr>
        <w:spacing w:after="0"/>
        <w:ind w:left="0"/>
        <w:jc w:val="both"/>
      </w:pPr>
      <w:r>
        <w:rPr>
          <w:rFonts w:ascii="Times New Roman"/>
          <w:b w:val="false"/>
          <w:i w:val="false"/>
          <w:color w:val="000000"/>
          <w:sz w:val="28"/>
        </w:rPr>
        <w:t xml:space="preserve">
      "Безопасность лифтов" (ТР ТС 011/2011), принятого </w:t>
      </w:r>
      <w:r>
        <w:rPr>
          <w:rFonts w:ascii="Times New Roman"/>
          <w:b w:val="false"/>
          <w:i w:val="false"/>
          <w:color w:val="000000"/>
          <w:sz w:val="28"/>
        </w:rPr>
        <w:t>Решением</w:t>
      </w:r>
      <w:r>
        <w:rPr>
          <w:rFonts w:ascii="Times New Roman"/>
          <w:b w:val="false"/>
          <w:i w:val="false"/>
          <w:color w:val="000000"/>
          <w:sz w:val="28"/>
        </w:rPr>
        <w:t xml:space="preserve"> Комиссии Таможенного союза от 18 октября 2011 г. № 824;</w:t>
      </w:r>
    </w:p>
    <w:p>
      <w:pPr>
        <w:spacing w:after="0"/>
        <w:ind w:left="0"/>
        <w:jc w:val="both"/>
      </w:pPr>
      <w:r>
        <w:rPr>
          <w:rFonts w:ascii="Times New Roman"/>
          <w:b w:val="false"/>
          <w:i w:val="false"/>
          <w:color w:val="000000"/>
          <w:sz w:val="28"/>
        </w:rPr>
        <w:t xml:space="preserve">
      "О безопасности продукции легкой промышленности" (ТР ТС 017/2011), принятого </w:t>
      </w:r>
      <w:r>
        <w:rPr>
          <w:rFonts w:ascii="Times New Roman"/>
          <w:b w:val="false"/>
          <w:i w:val="false"/>
          <w:color w:val="000000"/>
          <w:sz w:val="28"/>
        </w:rPr>
        <w:t>Решением</w:t>
      </w:r>
      <w:r>
        <w:rPr>
          <w:rFonts w:ascii="Times New Roman"/>
          <w:b w:val="false"/>
          <w:i w:val="false"/>
          <w:color w:val="000000"/>
          <w:sz w:val="28"/>
        </w:rPr>
        <w:t xml:space="preserve"> Комиссии Таможенного союза от 9 декабря 2011 г. № 876;</w:t>
      </w:r>
    </w:p>
    <w:p>
      <w:pPr>
        <w:spacing w:after="0"/>
        <w:ind w:left="0"/>
        <w:jc w:val="both"/>
      </w:pPr>
      <w:r>
        <w:rPr>
          <w:rFonts w:ascii="Times New Roman"/>
          <w:b w:val="false"/>
          <w:i w:val="false"/>
          <w:color w:val="000000"/>
          <w:sz w:val="28"/>
        </w:rPr>
        <w:t xml:space="preserve">
      "О безопасности пищевой продукции" (ТР ТС 021/2011), принятого </w:t>
      </w:r>
      <w:r>
        <w:rPr>
          <w:rFonts w:ascii="Times New Roman"/>
          <w:b w:val="false"/>
          <w:i w:val="false"/>
          <w:color w:val="000000"/>
          <w:sz w:val="28"/>
        </w:rPr>
        <w:t>Решением</w:t>
      </w:r>
      <w:r>
        <w:rPr>
          <w:rFonts w:ascii="Times New Roman"/>
          <w:b w:val="false"/>
          <w:i w:val="false"/>
          <w:color w:val="000000"/>
          <w:sz w:val="28"/>
        </w:rPr>
        <w:t xml:space="preserve"> Комиссии Таможенного союза от 9 декабря 2011 г. № 880;</w:t>
      </w:r>
    </w:p>
    <w:p>
      <w:pPr>
        <w:spacing w:after="0"/>
        <w:ind w:left="0"/>
        <w:jc w:val="both"/>
      </w:pPr>
      <w:r>
        <w:rPr>
          <w:rFonts w:ascii="Times New Roman"/>
          <w:b w:val="false"/>
          <w:i w:val="false"/>
          <w:color w:val="000000"/>
          <w:sz w:val="28"/>
        </w:rPr>
        <w:t xml:space="preserve">
      "Пищевая продукция в части ее маркировки" (ТР ТС 022/2011), принятого </w:t>
      </w:r>
      <w:r>
        <w:rPr>
          <w:rFonts w:ascii="Times New Roman"/>
          <w:b w:val="false"/>
          <w:i w:val="false"/>
          <w:color w:val="000000"/>
          <w:sz w:val="28"/>
        </w:rPr>
        <w:t>Решением</w:t>
      </w:r>
      <w:r>
        <w:rPr>
          <w:rFonts w:ascii="Times New Roman"/>
          <w:b w:val="false"/>
          <w:i w:val="false"/>
          <w:color w:val="000000"/>
          <w:sz w:val="28"/>
        </w:rPr>
        <w:t xml:space="preserve"> Комиссии Таможенного союза от 9 декабря 2011 г. № 881; </w:t>
      </w:r>
    </w:p>
    <w:p>
      <w:pPr>
        <w:spacing w:after="0"/>
        <w:ind w:left="0"/>
        <w:jc w:val="both"/>
      </w:pPr>
      <w:r>
        <w:rPr>
          <w:rFonts w:ascii="Times New Roman"/>
          <w:b w:val="false"/>
          <w:i w:val="false"/>
          <w:color w:val="000000"/>
          <w:sz w:val="28"/>
        </w:rPr>
        <w:t xml:space="preserve">
      "Технический регламент на соковую продукцию из фруктов и овощей" (ТР ТС 023/2011), принятого </w:t>
      </w:r>
      <w:r>
        <w:rPr>
          <w:rFonts w:ascii="Times New Roman"/>
          <w:b w:val="false"/>
          <w:i w:val="false"/>
          <w:color w:val="000000"/>
          <w:sz w:val="28"/>
        </w:rPr>
        <w:t>Решением</w:t>
      </w:r>
      <w:r>
        <w:rPr>
          <w:rFonts w:ascii="Times New Roman"/>
          <w:b w:val="false"/>
          <w:i w:val="false"/>
          <w:color w:val="000000"/>
          <w:sz w:val="28"/>
        </w:rPr>
        <w:t xml:space="preserve"> Комиссии Таможенного союза от 9 декабря 2011 г. № 882;</w:t>
      </w:r>
    </w:p>
    <w:p>
      <w:pPr>
        <w:spacing w:after="0"/>
        <w:ind w:left="0"/>
        <w:jc w:val="both"/>
      </w:pPr>
      <w:r>
        <w:rPr>
          <w:rFonts w:ascii="Times New Roman"/>
          <w:b w:val="false"/>
          <w:i w:val="false"/>
          <w:color w:val="000000"/>
          <w:sz w:val="28"/>
        </w:rPr>
        <w:t xml:space="preserve">
      "Технический регламент на масложировую продукцию" (ТР ТС 024/2011), принятого </w:t>
      </w:r>
      <w:r>
        <w:rPr>
          <w:rFonts w:ascii="Times New Roman"/>
          <w:b w:val="false"/>
          <w:i w:val="false"/>
          <w:color w:val="000000"/>
          <w:sz w:val="28"/>
        </w:rPr>
        <w:t>Решением</w:t>
      </w:r>
      <w:r>
        <w:rPr>
          <w:rFonts w:ascii="Times New Roman"/>
          <w:b w:val="false"/>
          <w:i w:val="false"/>
          <w:color w:val="000000"/>
          <w:sz w:val="28"/>
        </w:rPr>
        <w:t xml:space="preserve"> Комиссии Таможенного союза от 9 декабря 2011 г. № 883; </w:t>
      </w:r>
    </w:p>
    <w:p>
      <w:pPr>
        <w:spacing w:after="0"/>
        <w:ind w:left="0"/>
        <w:jc w:val="both"/>
      </w:pPr>
      <w:r>
        <w:rPr>
          <w:rFonts w:ascii="Times New Roman"/>
          <w:b w:val="false"/>
          <w:i w:val="false"/>
          <w:color w:val="000000"/>
          <w:sz w:val="28"/>
        </w:rPr>
        <w:t xml:space="preserve">
      "О безопасности мебельной продукции" (ТР ТС 025/2012), принятого </w:t>
      </w:r>
      <w:r>
        <w:rPr>
          <w:rFonts w:ascii="Times New Roman"/>
          <w:b w:val="false"/>
          <w:i w:val="false"/>
          <w:color w:val="000000"/>
          <w:sz w:val="28"/>
        </w:rPr>
        <w:t>Решением</w:t>
      </w:r>
      <w:r>
        <w:rPr>
          <w:rFonts w:ascii="Times New Roman"/>
          <w:b w:val="false"/>
          <w:i w:val="false"/>
          <w:color w:val="000000"/>
          <w:sz w:val="28"/>
        </w:rPr>
        <w:t xml:space="preserve"> Совета Евразийской экономической комиссии от 15 июня 2012 г. № 32;</w:t>
      </w:r>
    </w:p>
    <w:p>
      <w:pPr>
        <w:spacing w:after="0"/>
        <w:ind w:left="0"/>
        <w:jc w:val="both"/>
      </w:pPr>
      <w:r>
        <w:rPr>
          <w:rFonts w:ascii="Times New Roman"/>
          <w:b w:val="false"/>
          <w:i w:val="false"/>
          <w:color w:val="000000"/>
          <w:sz w:val="28"/>
        </w:rPr>
        <w:t xml:space="preserve">
      "О безопасности отдельных видов специализированной пищевой продукции, в том числе диетического лечебного и диетического профилактического питания" (ТР ТС 027/2012), принятого </w:t>
      </w:r>
      <w:r>
        <w:rPr>
          <w:rFonts w:ascii="Times New Roman"/>
          <w:b w:val="false"/>
          <w:i w:val="false"/>
          <w:color w:val="000000"/>
          <w:sz w:val="28"/>
        </w:rPr>
        <w:t>Решением</w:t>
      </w:r>
      <w:r>
        <w:rPr>
          <w:rFonts w:ascii="Times New Roman"/>
          <w:b w:val="false"/>
          <w:i w:val="false"/>
          <w:color w:val="000000"/>
          <w:sz w:val="28"/>
        </w:rPr>
        <w:t xml:space="preserve"> Совета Евразийской экономической комиссии от 15 июня 2012 г. № 34;</w:t>
      </w:r>
    </w:p>
    <w:p>
      <w:pPr>
        <w:spacing w:after="0"/>
        <w:ind w:left="0"/>
        <w:jc w:val="both"/>
      </w:pPr>
      <w:r>
        <w:rPr>
          <w:rFonts w:ascii="Times New Roman"/>
          <w:b w:val="false"/>
          <w:i w:val="false"/>
          <w:color w:val="000000"/>
          <w:sz w:val="28"/>
        </w:rPr>
        <w:t xml:space="preserve">
      "О безопасности взрывчатых веществ и изделий на их основе" (ТР ТС 028/2012), принятого </w:t>
      </w:r>
      <w:r>
        <w:rPr>
          <w:rFonts w:ascii="Times New Roman"/>
          <w:b w:val="false"/>
          <w:i w:val="false"/>
          <w:color w:val="000000"/>
          <w:sz w:val="28"/>
        </w:rPr>
        <w:t>Решением</w:t>
      </w:r>
      <w:r>
        <w:rPr>
          <w:rFonts w:ascii="Times New Roman"/>
          <w:b w:val="false"/>
          <w:i w:val="false"/>
          <w:color w:val="000000"/>
          <w:sz w:val="28"/>
        </w:rPr>
        <w:t xml:space="preserve"> Совета Евразийской экономической комиссии от 20 июля 2012 г. № 57;</w:t>
      </w:r>
    </w:p>
    <w:p>
      <w:pPr>
        <w:spacing w:after="0"/>
        <w:ind w:left="0"/>
        <w:jc w:val="both"/>
      </w:pPr>
      <w:r>
        <w:rPr>
          <w:rFonts w:ascii="Times New Roman"/>
          <w:b w:val="false"/>
          <w:i w:val="false"/>
          <w:color w:val="000000"/>
          <w:sz w:val="28"/>
        </w:rPr>
        <w:t xml:space="preserve">
      "Требования безопасности пищевых добавок, ароматизаторов и технологических вспомогательных средств" (ТР ТС 029/2012), принятого </w:t>
      </w:r>
      <w:r>
        <w:rPr>
          <w:rFonts w:ascii="Times New Roman"/>
          <w:b w:val="false"/>
          <w:i w:val="false"/>
          <w:color w:val="000000"/>
          <w:sz w:val="28"/>
        </w:rPr>
        <w:t>Решением</w:t>
      </w:r>
      <w:r>
        <w:rPr>
          <w:rFonts w:ascii="Times New Roman"/>
          <w:b w:val="false"/>
          <w:i w:val="false"/>
          <w:color w:val="000000"/>
          <w:sz w:val="28"/>
        </w:rPr>
        <w:t xml:space="preserve"> Совета Евразийской экономической комиссии от 20 июля 2012 г. № 58; </w:t>
      </w:r>
    </w:p>
    <w:p>
      <w:pPr>
        <w:spacing w:after="0"/>
        <w:ind w:left="0"/>
        <w:jc w:val="both"/>
      </w:pPr>
      <w:r>
        <w:rPr>
          <w:rFonts w:ascii="Times New Roman"/>
          <w:b w:val="false"/>
          <w:i w:val="false"/>
          <w:color w:val="000000"/>
          <w:sz w:val="28"/>
        </w:rPr>
        <w:t xml:space="preserve">
       "О безопасности мяса и мясной продукции" (ТР ТС 034/2013), принятого </w:t>
      </w:r>
      <w:r>
        <w:rPr>
          <w:rFonts w:ascii="Times New Roman"/>
          <w:b w:val="false"/>
          <w:i w:val="false"/>
          <w:color w:val="000000"/>
          <w:sz w:val="28"/>
        </w:rPr>
        <w:t>Решением</w:t>
      </w:r>
      <w:r>
        <w:rPr>
          <w:rFonts w:ascii="Times New Roman"/>
          <w:b w:val="false"/>
          <w:i w:val="false"/>
          <w:color w:val="000000"/>
          <w:sz w:val="28"/>
        </w:rPr>
        <w:t xml:space="preserve"> Совета Евразийской экономической комиссии </w:t>
      </w:r>
    </w:p>
    <w:p>
      <w:pPr>
        <w:spacing w:after="0"/>
        <w:ind w:left="0"/>
        <w:jc w:val="both"/>
      </w:pPr>
      <w:r>
        <w:rPr>
          <w:rFonts w:ascii="Times New Roman"/>
          <w:b w:val="false"/>
          <w:i w:val="false"/>
          <w:color w:val="000000"/>
          <w:sz w:val="28"/>
        </w:rPr>
        <w:t>
      от 9 октября 2013 г. № 68:</w:t>
      </w:r>
    </w:p>
    <w:p>
      <w:pPr>
        <w:spacing w:after="0"/>
        <w:ind w:left="0"/>
        <w:jc w:val="both"/>
      </w:pPr>
      <w:r>
        <w:rPr>
          <w:rFonts w:ascii="Times New Roman"/>
          <w:b w:val="false"/>
          <w:i w:val="false"/>
          <w:color w:val="000000"/>
          <w:sz w:val="28"/>
        </w:rPr>
        <w:t>
      документы об оценке соответствия обязательным требованиям, установленным законодательством Кыргызской Республики, выданные или принятые в отношении продукции, являющейся объектом технического регулирования указанных технических регламентов Таможенного союза, до 12 августа 2017 г., действительны до окончания срока их действия, но не позднее 12 августа 2019 г.</w:t>
      </w:r>
    </w:p>
    <w:p>
      <w:pPr>
        <w:spacing w:after="0"/>
        <w:ind w:left="0"/>
        <w:jc w:val="both"/>
      </w:pPr>
      <w:r>
        <w:rPr>
          <w:rFonts w:ascii="Times New Roman"/>
          <w:b w:val="false"/>
          <w:i w:val="false"/>
          <w:color w:val="000000"/>
          <w:sz w:val="28"/>
        </w:rPr>
        <w:t>
      С 12 августа 2017 г. выдача или принятие документов об оценке соответствия продукции обязательным требованиям, ранее установленным законодательством Кыргызской Республики, не допускается;</w:t>
      </w:r>
    </w:p>
    <w:p>
      <w:pPr>
        <w:spacing w:after="0"/>
        <w:ind w:left="0"/>
        <w:jc w:val="both"/>
      </w:pPr>
      <w:r>
        <w:rPr>
          <w:rFonts w:ascii="Times New Roman"/>
          <w:b w:val="false"/>
          <w:i w:val="false"/>
          <w:color w:val="000000"/>
          <w:sz w:val="28"/>
        </w:rPr>
        <w:t>
      до 12 августа 2019 г. допускаются производство и выпуск в обращение продукции, являющейся объектом технического регулирования указанных технических регламентов Таможенного союза, в соответствии с обязательными требованиями, установленными законодательством Кыргызской Республики, при наличии документов об оценке соответствия продукции, указанных в абзаце девятнадцатом настоящего раздела.</w:t>
      </w:r>
    </w:p>
    <w:p>
      <w:pPr>
        <w:spacing w:after="0"/>
        <w:ind w:left="0"/>
        <w:jc w:val="both"/>
      </w:pPr>
      <w:r>
        <w:rPr>
          <w:rFonts w:ascii="Times New Roman"/>
          <w:b w:val="false"/>
          <w:i w:val="false"/>
          <w:color w:val="000000"/>
          <w:sz w:val="28"/>
        </w:rPr>
        <w:t>
      Указанная продукция маркируется национальным знаком соответствия Кыргызской Республики. Маркировка такой продукции единым знаком обращения продукции на рынке государств – членов Евразийского экономического союза не допускается;</w:t>
      </w:r>
    </w:p>
    <w:p>
      <w:pPr>
        <w:spacing w:after="0"/>
        <w:ind w:left="0"/>
        <w:jc w:val="both"/>
      </w:pPr>
      <w:r>
        <w:rPr>
          <w:rFonts w:ascii="Times New Roman"/>
          <w:b w:val="false"/>
          <w:i w:val="false"/>
          <w:color w:val="000000"/>
          <w:sz w:val="28"/>
        </w:rPr>
        <w:t>
      до 12 августа 2018 г. допускаются производство и выпуск в обращение на территории Кыргызской Республики продукции, являющейся объектом технического регулирования указанных технических регламентов, не подлежавшей до 12 августа 2017 г. обязательной оценке соответствия обязательным требованиям, установленным законодательством Кыргызской Республики, без документов об обязательной оценке соответствия и без маркировки национальным знаком соответствия;</w:t>
      </w:r>
    </w:p>
    <w:p>
      <w:pPr>
        <w:spacing w:after="0"/>
        <w:ind w:left="0"/>
        <w:jc w:val="both"/>
      </w:pPr>
      <w:r>
        <w:rPr>
          <w:rFonts w:ascii="Times New Roman"/>
          <w:b w:val="false"/>
          <w:i w:val="false"/>
          <w:color w:val="000000"/>
          <w:sz w:val="28"/>
        </w:rPr>
        <w:t>
      обращение продукции, выпущенной в обращение в период действия документов об оценке соответствия, указанных в абзаце девятнадцатом настоящего раздела, а также продукции, указанной в абзаце двадцать третьем настоящего раздела, допускается в течение срока годности (срока службы) продукции, установленного в соответствии с законодательством Кыргызской Республики;</w:t>
      </w:r>
    </w:p>
    <w:p>
      <w:pPr>
        <w:spacing w:after="0"/>
        <w:ind w:left="0"/>
        <w:jc w:val="both"/>
      </w:pPr>
      <w:r>
        <w:rPr>
          <w:rFonts w:ascii="Times New Roman"/>
          <w:b w:val="false"/>
          <w:i w:val="false"/>
          <w:color w:val="000000"/>
          <w:sz w:val="28"/>
        </w:rPr>
        <w:t>
      документы об оценке соответствия обязательным требованиям, установленным законодательством Кыргызской Республики, выданные или принятые в отношении объектов и элементов инфраструктуры железнодорожного транспорта, являющихся объектами технического регулирования технического регламента Таможенного союза "О безопасности инфраструктуры железнодорожного транспорта" (ТР ТС 003/2011) (далее в настоящем разделе – объекты и элементы инфраструктуры железнодорожного транспорта), до 12 августа 2017 г., действительны до окончания срока их действия, но не позднее 12 августа 2019 г.</w:t>
      </w:r>
    </w:p>
    <w:p>
      <w:pPr>
        <w:spacing w:after="0"/>
        <w:ind w:left="0"/>
        <w:jc w:val="both"/>
      </w:pPr>
      <w:r>
        <w:rPr>
          <w:rFonts w:ascii="Times New Roman"/>
          <w:b w:val="false"/>
          <w:i w:val="false"/>
          <w:color w:val="000000"/>
          <w:sz w:val="28"/>
        </w:rPr>
        <w:t>
      Объекты и элементы инфраструктуры железнодорожного транспорта маркируются национальным знаком соответствия Кыргызской Республики. Маркировка такой продукции единым знаком обращения продукции на рынке государств – членов Евразийского экономического союза не допускается.</w:t>
      </w:r>
    </w:p>
    <w:p>
      <w:pPr>
        <w:spacing w:after="0"/>
        <w:ind w:left="0"/>
        <w:jc w:val="both"/>
      </w:pPr>
      <w:r>
        <w:rPr>
          <w:rFonts w:ascii="Times New Roman"/>
          <w:b w:val="false"/>
          <w:i w:val="false"/>
          <w:color w:val="000000"/>
          <w:sz w:val="28"/>
        </w:rPr>
        <w:t>
      С 12 августа 2017 г. выдача или принятие документов об оценке соответствия объектов и элементов инфраструктуры железнодорожного транспорта обязательным требованиям, ранее установленным законодательством Кыргызской Республики, не допускается;</w:t>
      </w:r>
    </w:p>
    <w:p>
      <w:pPr>
        <w:spacing w:after="0"/>
        <w:ind w:left="0"/>
        <w:jc w:val="both"/>
      </w:pPr>
      <w:r>
        <w:rPr>
          <w:rFonts w:ascii="Times New Roman"/>
          <w:b w:val="false"/>
          <w:i w:val="false"/>
          <w:color w:val="000000"/>
          <w:sz w:val="28"/>
        </w:rPr>
        <w:t>
      до 12 августа 2019 г. допускается ввод в эксплуатацию объектов и элементов инфраструктуры железнодорожного транспорта в соответствии с обязательными требованиями, установленными законодательством Кыргызской Республики, при наличии документов об оценке соответствия объектов и элементов инфраструктуры железнодорожного транспорта.</w:t>
      </w:r>
    </w:p>
    <w:bookmarkStart w:name="z10" w:id="7"/>
    <w:p>
      <w:pPr>
        <w:spacing w:after="0"/>
        <w:ind w:left="0"/>
        <w:jc w:val="both"/>
      </w:pPr>
      <w:r>
        <w:rPr>
          <w:rFonts w:ascii="Times New Roman"/>
          <w:b w:val="false"/>
          <w:i w:val="false"/>
          <w:color w:val="000000"/>
          <w:sz w:val="28"/>
        </w:rPr>
        <w:t xml:space="preserve">
      "О безопасности молока и молочной продукции" (ТР ТС 033/2013), принятого </w:t>
      </w:r>
      <w:r>
        <w:rPr>
          <w:rFonts w:ascii="Times New Roman"/>
          <w:b w:val="false"/>
          <w:i w:val="false"/>
          <w:color w:val="000000"/>
          <w:sz w:val="28"/>
        </w:rPr>
        <w:t>Решением</w:t>
      </w:r>
      <w:r>
        <w:rPr>
          <w:rFonts w:ascii="Times New Roman"/>
          <w:b w:val="false"/>
          <w:i w:val="false"/>
          <w:color w:val="000000"/>
          <w:sz w:val="28"/>
        </w:rPr>
        <w:t xml:space="preserve"> Совета Евразийской экономической комиссии от 9 октября 2013 г. № 67: </w:t>
      </w:r>
    </w:p>
    <w:bookmarkEnd w:id="7"/>
    <w:bookmarkStart w:name="z11" w:id="8"/>
    <w:p>
      <w:pPr>
        <w:spacing w:after="0"/>
        <w:ind w:left="0"/>
        <w:jc w:val="both"/>
      </w:pPr>
      <w:r>
        <w:rPr>
          <w:rFonts w:ascii="Times New Roman"/>
          <w:b w:val="false"/>
          <w:i w:val="false"/>
          <w:color w:val="000000"/>
          <w:sz w:val="28"/>
        </w:rPr>
        <w:t>
      документы об оценке соответствия обязательным требованиям, установленным законодательством Кыргызской Республики, выданные или принятые в отношении продукции, являющейся объектом технического регулирования технического регламента Таможенного союза "О безопасности молока и молочной продукции" (ТР ТС 033/2013) (далее – молочная продукция), до 12 августа 2017 г., действительны до окончания срока их действия, но не позднее 12 августа 2022 г.</w:t>
      </w:r>
    </w:p>
    <w:bookmarkEnd w:id="8"/>
    <w:bookmarkStart w:name="z12" w:id="9"/>
    <w:p>
      <w:pPr>
        <w:spacing w:after="0"/>
        <w:ind w:left="0"/>
        <w:jc w:val="both"/>
      </w:pPr>
      <w:r>
        <w:rPr>
          <w:rFonts w:ascii="Times New Roman"/>
          <w:b w:val="false"/>
          <w:i w:val="false"/>
          <w:color w:val="000000"/>
          <w:sz w:val="28"/>
        </w:rPr>
        <w:t>
      С 12 августа 2017 г. выдача или принятие документов об оценке соответствия молочной продукции обязательным требованиям, ранее установленным законодательством Кыргызской Республики, не допускается;</w:t>
      </w:r>
    </w:p>
    <w:bookmarkEnd w:id="9"/>
    <w:bookmarkStart w:name="z13" w:id="10"/>
    <w:p>
      <w:pPr>
        <w:spacing w:after="0"/>
        <w:ind w:left="0"/>
        <w:jc w:val="both"/>
      </w:pPr>
      <w:r>
        <w:rPr>
          <w:rFonts w:ascii="Times New Roman"/>
          <w:b w:val="false"/>
          <w:i w:val="false"/>
          <w:color w:val="000000"/>
          <w:sz w:val="28"/>
        </w:rPr>
        <w:t>
      до 12 августа 2022 г. допускаются производство и выпуск в обращение молочной продукции в соответствии с обязательными требованиями, установленными законодательством Кыргызской Республики, при наличии документов об оценке соответствия молочной продукции, указанных в абзаце двадцать девятом настоящего раздела.</w:t>
      </w:r>
    </w:p>
    <w:bookmarkEnd w:id="10"/>
    <w:bookmarkStart w:name="z14" w:id="11"/>
    <w:p>
      <w:pPr>
        <w:spacing w:after="0"/>
        <w:ind w:left="0"/>
        <w:jc w:val="both"/>
      </w:pPr>
      <w:r>
        <w:rPr>
          <w:rFonts w:ascii="Times New Roman"/>
          <w:b w:val="false"/>
          <w:i w:val="false"/>
          <w:color w:val="000000"/>
          <w:sz w:val="28"/>
        </w:rPr>
        <w:t>
      Указанная продукция маркируется национальным знаком соответствия Кыргызской Республики. Маркировка такой продукции единым знаком обращения продукции на рынке государств – членов Евразийского экономического союза не допускается;</w:t>
      </w:r>
    </w:p>
    <w:bookmarkEnd w:id="11"/>
    <w:bookmarkStart w:name="z15" w:id="12"/>
    <w:p>
      <w:pPr>
        <w:spacing w:after="0"/>
        <w:ind w:left="0"/>
        <w:jc w:val="both"/>
      </w:pPr>
      <w:r>
        <w:rPr>
          <w:rFonts w:ascii="Times New Roman"/>
          <w:b w:val="false"/>
          <w:i w:val="false"/>
          <w:color w:val="000000"/>
          <w:sz w:val="28"/>
        </w:rPr>
        <w:t>
      до 12 августа 2018 г. допускаются производство и выпуск в обращение на территории Кыргызской Республики молочной продукции, не подлежавшей до 12 августа 2017 г. обязательной оценке соответствия обязательным требованиям, установленным законодательством Кыргызской Республики, без документов об обязательной оценке соответствия и без маркировки национальным знаком соответствия;</w:t>
      </w:r>
    </w:p>
    <w:bookmarkEnd w:id="12"/>
    <w:bookmarkStart w:name="z16" w:id="13"/>
    <w:p>
      <w:pPr>
        <w:spacing w:after="0"/>
        <w:ind w:left="0"/>
        <w:jc w:val="both"/>
      </w:pPr>
      <w:r>
        <w:rPr>
          <w:rFonts w:ascii="Times New Roman"/>
          <w:b w:val="false"/>
          <w:i w:val="false"/>
          <w:color w:val="000000"/>
          <w:sz w:val="28"/>
        </w:rPr>
        <w:t>
      обращение молочной продукции, выпущенной в обращение в период действия документов об оценке соответствия, указанных в абзаце двадцать девятом настоящего раздела, а также молочной продукции, указанной в абзаце тридцать третьем настоящего раздела, допускается в течение срока годности продукции, установленного в соответствии с законодательством Кыргызской Республики.</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раздел IV предусмотрены изменения решением Коллегии Евразийской экономической комиссии от 19 апреля 2023 года </w:t>
      </w:r>
      <w:r>
        <w:rPr>
          <w:rFonts w:ascii="Times New Roman"/>
          <w:b w:val="false"/>
          <w:i w:val="false"/>
          <w:color w:val="ff0000"/>
          <w:sz w:val="28"/>
        </w:rPr>
        <w:t>№ 49</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p>
      <w:pPr>
        <w:spacing w:after="0"/>
        <w:ind w:left="0"/>
        <w:jc w:val="left"/>
      </w:pPr>
      <w:r>
        <w:rPr>
          <w:rFonts w:ascii="Times New Roman"/>
          <w:b/>
          <w:i w:val="false"/>
          <w:color w:val="000000"/>
        </w:rPr>
        <w:t xml:space="preserve"> IV. Технический регламент Таможенного союза, указанный  в абзаце двадцать шестом пункта 50 приложения № 1  к Протоколу от 8 мая 2015 года об условиях и переходных положениях по применению Кыргызской Республикой Договора о Евразийском экономическом союзе от 29 мая 2014 года, отдельных международных договоров, входящих в право Евразийского экономического союза,  и актов органов Евразийского экономического союза в связи  с присоединением Кыргызской Республики к Договору о Евразийском экономическом союзе от 29 мая 2014 года</w:t>
      </w:r>
    </w:p>
    <w:p>
      <w:pPr>
        <w:spacing w:after="0"/>
        <w:ind w:left="0"/>
        <w:jc w:val="both"/>
      </w:pPr>
      <w:r>
        <w:rPr>
          <w:rFonts w:ascii="Times New Roman"/>
          <w:b w:val="false"/>
          <w:i w:val="false"/>
          <w:color w:val="ff0000"/>
          <w:sz w:val="28"/>
        </w:rPr>
        <w:t xml:space="preserve">
      Сноска. Раздел IV с изменениями, внесенными решениями Коллегии Евразийской экономической комиссии от 06.08.2019 </w:t>
      </w:r>
      <w:r>
        <w:rPr>
          <w:rFonts w:ascii="Times New Roman"/>
          <w:b w:val="false"/>
          <w:i w:val="false"/>
          <w:color w:val="ff0000"/>
          <w:sz w:val="28"/>
        </w:rPr>
        <w:t>№ 133</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29.06.2021 </w:t>
      </w:r>
      <w:r>
        <w:rPr>
          <w:rFonts w:ascii="Times New Roman"/>
          <w:b w:val="false"/>
          <w:i w:val="false"/>
          <w:color w:val="ff0000"/>
          <w:sz w:val="28"/>
        </w:rPr>
        <w:t>№ 80</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p>
      <w:pPr>
        <w:spacing w:after="0"/>
        <w:ind w:left="0"/>
        <w:jc w:val="both"/>
      </w:pPr>
      <w:r>
        <w:rPr>
          <w:rFonts w:ascii="Times New Roman"/>
          <w:b w:val="false"/>
          <w:i w:val="false"/>
          <w:color w:val="000000"/>
          <w:sz w:val="28"/>
        </w:rPr>
        <w:t xml:space="preserve">
      Установить для технического регламента Таможенного союза "О требованиях к автомобильному и авиационному бензину, дизельному и судовому топливу, топливу для реактивных двигателей и мазуту" (ТР ТС 013/2011), принятого </w:t>
      </w:r>
      <w:r>
        <w:rPr>
          <w:rFonts w:ascii="Times New Roman"/>
          <w:b w:val="false"/>
          <w:i w:val="false"/>
          <w:color w:val="000000"/>
          <w:sz w:val="28"/>
        </w:rPr>
        <w:t>Решением</w:t>
      </w:r>
      <w:r>
        <w:rPr>
          <w:rFonts w:ascii="Times New Roman"/>
          <w:b w:val="false"/>
          <w:i w:val="false"/>
          <w:color w:val="000000"/>
          <w:sz w:val="28"/>
        </w:rPr>
        <w:t xml:space="preserve"> Комиссии Таможенного союза от 18 октября 2011 г. № 826 (далее в настоящем разделе – технический регламент), следующий порядок применения:</w:t>
      </w:r>
    </w:p>
    <w:p>
      <w:pPr>
        <w:spacing w:after="0"/>
        <w:ind w:left="0"/>
        <w:jc w:val="both"/>
      </w:pPr>
      <w:r>
        <w:rPr>
          <w:rFonts w:ascii="Times New Roman"/>
          <w:b w:val="false"/>
          <w:i w:val="false"/>
          <w:color w:val="000000"/>
          <w:sz w:val="28"/>
        </w:rPr>
        <w:t>
      документы об оценке соответствия обязательным требованиям, установленным законодательством Кыргызской Республики, выданные или принятые в отношении продукции, являющейся объектом технического регулирования технического регламента, до 12 августа 2023 г., действительны до окончания срока их действия, но не позднее 1 января 2025 г.</w:t>
      </w:r>
    </w:p>
    <w:p>
      <w:pPr>
        <w:spacing w:after="0"/>
        <w:ind w:left="0"/>
        <w:jc w:val="both"/>
      </w:pPr>
      <w:r>
        <w:rPr>
          <w:rFonts w:ascii="Times New Roman"/>
          <w:b w:val="false"/>
          <w:i w:val="false"/>
          <w:color w:val="000000"/>
          <w:sz w:val="28"/>
        </w:rPr>
        <w:t>
      С 12 августа 2023 г. выдача или принятие документов об оценке соответствия продукции обязательным требованиям, ранее установленным законодательством Кыргызской Республики, не допускается;</w:t>
      </w:r>
    </w:p>
    <w:p>
      <w:pPr>
        <w:spacing w:after="0"/>
        <w:ind w:left="0"/>
        <w:jc w:val="both"/>
      </w:pPr>
      <w:r>
        <w:rPr>
          <w:rFonts w:ascii="Times New Roman"/>
          <w:b w:val="false"/>
          <w:i w:val="false"/>
          <w:color w:val="000000"/>
          <w:sz w:val="28"/>
        </w:rPr>
        <w:t>
      до 1 января 2025 г. допускаются производство и выпуск в обращение продукции, являющейся объектом технического регулирования технического регламента, в соответствии с обязательными требованиями, установленными законодательством Кыргызской Республики, при наличии документов об оценке соответствия продукции, указанных в абзаце втором настоящего раздела.</w:t>
      </w:r>
    </w:p>
    <w:p>
      <w:pPr>
        <w:spacing w:after="0"/>
        <w:ind w:left="0"/>
        <w:jc w:val="both"/>
      </w:pPr>
      <w:r>
        <w:rPr>
          <w:rFonts w:ascii="Times New Roman"/>
          <w:b w:val="false"/>
          <w:i w:val="false"/>
          <w:color w:val="000000"/>
          <w:sz w:val="28"/>
        </w:rPr>
        <w:t>
      Указанная продукция маркируется национальным знаком соответствия Кыргызской Республики. Маркировка такой продукции единым знаком обращения продукции на рынке государств – членов Евразийского экономического союза не допускается;</w:t>
      </w:r>
    </w:p>
    <w:p>
      <w:pPr>
        <w:spacing w:after="0"/>
        <w:ind w:left="0"/>
        <w:jc w:val="both"/>
      </w:pPr>
      <w:r>
        <w:rPr>
          <w:rFonts w:ascii="Times New Roman"/>
          <w:b w:val="false"/>
          <w:i w:val="false"/>
          <w:color w:val="000000"/>
          <w:sz w:val="28"/>
        </w:rPr>
        <w:t>
      до 12 августа 2024 г. допускаются производство и выпуск в обращение на территории Кыргызской Республики продукции, являющейся объектом технического регулирования технического регламента, не подлежавшей до 12 августа 2023 г. обязательной оценке соответствия обязательным требованиям, установленным законодательством Кыргызской Республики, без документов об обязательной оценке соответствия и без маркировки национальным знаком соответствия;</w:t>
      </w:r>
    </w:p>
    <w:p>
      <w:pPr>
        <w:spacing w:after="0"/>
        <w:ind w:left="0"/>
        <w:jc w:val="both"/>
      </w:pPr>
      <w:r>
        <w:rPr>
          <w:rFonts w:ascii="Times New Roman"/>
          <w:b w:val="false"/>
          <w:i w:val="false"/>
          <w:color w:val="000000"/>
          <w:sz w:val="28"/>
        </w:rPr>
        <w:t>
      обращение продукции, выпущенной в обращение в период действия документов об оценке соответствия, указанных в абзаце втором настоящего раздела, а также продукции, указанной в абзаце шестом настоящего раздела, допускается в течение срока годности (срока службы) продукции, установленного в соответствии с законодательством Кыргызской Республики.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