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a913" w14:textId="758a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факта нарушения Российской Федерацией обязательств, предусмотренных разделом XXII Договора о Евразийском экономическом союзе от 29 мая 2014 года, и необходимости устранения выявленного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апреля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14.05.2016 -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обращения Министерства торговли Республики Беларусь от 20 июля 2015 г. № 14-04/917к, письма Министерства экономики Республики Беларусь от 15 января 2016 г. № 19-02-03/332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(далее – Протокол)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установленный постановлением Правительства Российской Федерации от 24 декабря 2013 г. № 1224 (с изменениями, внесенными постановлением Правительства Российской Федерации от 29 декабря 2015 г. № 1470) запрет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государства, за исключением случаев, когда производство таких товаров, выполнение работ и оказание услуг на территории Российской Федерации отсутствуют, фактом нарушения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>раздела XXII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пункта 30 (в части предоставления национального режима в сфере закупок) и пункта 31 (в части возможности установления в исключительных случаях государством – членом Евразийского экономического союза изъятий из национального режима на срок не более 2 лет)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устранения Российской Федерацией выявленного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Обратить внимание Российской Федерации на необходимость соблюдения пункта 32 Протокола при принятии акта об установлении изъятий из национального режима в сфере закупок в соответствии с пунктом 31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