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aaa3" w14:textId="b2ca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епараторов для очистки природного углеводородного газа и попутного нефтяного газ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16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параторы для очистки природного углеводородного газа, применяемые в нефтегазодобывающей и (или) нефтегазоперерабатывающей промышленности, предназначенные для очистки природного углеводородного газа от механических примесей, газового конденсата, капельной, мелкодисперсной, аэрозольной воды, ингибиторов гидратообразования и других примесей, в соответствии с Основными правилами интерпретации Товарной номенклатуры внешнеэкономической деятельности 1 и 6 классифицируются в подсубпозиции 8421 39 800 6 единой Товарной номенклатуры внешнеэкономической деятельности Евразийского экономического сою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параторы для очистки попутного нефтяного газа, применяемые в нефтегазодобывающей и (или) нефтегазоперерабатывающей промышленности, предназначенные для очистки попутного нефтяного газа от механических примесей, газового конденсата, капельной, мелкодисперсной, аэрозольной воды, ингибиторов гидратообразования и других примесей, в соответствии с Основными правилами интерпретации Товарной номенклатуры внешнеэкономической деятельности 1 и 6 классифицируются в подсубпозиции 8421 39 800 2 единой Товарной номенклатуры внешнеэкономической деятельности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параторы для очистки как природного углеводородного газа, так и попутного нефтяного газа, применяемые в нефтегазодобывающей и (или) нефтегазоперерабатывающей промышленности, предназначенные для очистки газов от механических примесей, газового конденсата, капельной, мелкодисперсной, аэрозольной воды, ингибиторов гидратообразования и других примесей, в соответствии с Основными правилами интерпретации Товарной номенклатуры внешнеэкономической деятельности 1, 3 (в) и 6 классифицируются в подсубпозиции 8421 39 800 6 единой Товарной номенклатуры внешнеэкономической деятельности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