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f5b9" w14:textId="697f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- членов Евразийского экономического союза на 2016 год и на период 2017 - 2019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2016 года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Решение вступает в силу 27.08.2016 -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18.07.2017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августа 2015 г. № 97 "Об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2015 год и на период 2016 – 2018 годов".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Евразийской экономической комиссии         К. </w:t>
      </w:r>
      <w:r>
        <w:rPr>
          <w:rFonts w:ascii="Times New Roman"/>
          <w:b w:val="false"/>
          <w:i/>
          <w:color w:val="000000"/>
          <w:sz w:val="28"/>
        </w:rPr>
        <w:t>Минасян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2016 г. № 85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</w:t>
      </w:r>
      <w:r>
        <w:br/>
      </w:r>
      <w:r>
        <w:rPr>
          <w:rFonts w:ascii="Times New Roman"/>
          <w:b/>
          <w:i w:val="false"/>
          <w:color w:val="000000"/>
        </w:rPr>
        <w:t>прогнозов для подготовки официальных прогнозов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на 2016 год и на период</w:t>
      </w:r>
      <w:r>
        <w:br/>
      </w:r>
      <w:r>
        <w:rPr>
          <w:rFonts w:ascii="Times New Roman"/>
          <w:b/>
          <w:i w:val="false"/>
          <w:color w:val="000000"/>
        </w:rPr>
        <w:t>2017 – 2019 годов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Интервальные количественные значения утратили силу решением Коллегии Евразийской экономической комиссии от 18.07.2017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