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a286" w14:textId="fa4a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мероприятий, необходимых для реализации технического регламента Таможенного союза "О безопасности низковольтного оборудования" (ТР ТС 004/2011)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2016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Позиции 10, 11, 14 и 15 раздела "Мероприятия по реализации технического регламента Таможенного союза "О безопасности низковольтного оборудования" ТР ТС 004/2011" плана мероприятий, необходимых для реализации технического регламента Таможенного союза "О безопасности низковольтного оборудования" (ТР ТС 004/2011),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895, исключить.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 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