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b5bc" w14:textId="707b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5 марта 2013 г.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2016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«в»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марта 2013 г. № 28 «Об утверждении перечня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продукции, предназначенной для детей и подростков» (ТР ТС 007/2011)»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2016 г. № 149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Решение Коллегии Евразийской экономической </w:t>
      </w:r>
      <w:r>
        <w:br/>
      </w:r>
      <w:r>
        <w:rPr>
          <w:rFonts w:ascii="Times New Roman"/>
          <w:b/>
          <w:i w:val="false"/>
          <w:color w:val="000000"/>
        </w:rPr>
        <w:t>
комиссии от 5 марта 2013 г. № 28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слово «(подтверждении)»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года» заменить словами «с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в целях реализации подпункта «в»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294,».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«(подтверждении)»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продукции, предназначенной для детей и подростков» (ТР ТС 007/2011),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слово «(подтверждении)»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головке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«ТН ВЭД ТС» заменить словами «ТН ВЭД ЕАЭС»;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слово «(подтверждении)»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позиции 1 в графе 2 слова «из 3926 90 970 9» заменить словами «из 3926 90 970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позиции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в абзаце третьем слово «, стульчик»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«из 3924 90 000 0» заменить словами «из 3924 90 000 1 из 3924 90 000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позиции 3 текст в графе 2 изложить в следующей редакции: «из 3924 90 000 из 3926 90 970 7 из 9603 29 из 9603 30 900 0 из 9605 00 000 0 из 9615»;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 позиции 5 текст в графе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Многослойные изделия, содержащие гелеобразующие влагопоглощающие материалы, – подгузники, трусы и пеленки;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гигиенические ватные палочки (для носа и ушей);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санитарно-гигиенические изделия разового использования для ухода за детьми»;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 позиции 7 в графе 2 слова «из 3926 90 970 9 из 3924 90 000 0» заменить словами «из 3924 90 000 9 из 3926 90 970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 позициях 19 и 20 в графе 2 слова «из 4203»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 позиции 34 текст в графе 2 изложить в следующей редакции: «из 6213 из 6214 из 6301 из 6302 из 6304»;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в позиции 41 в графе 2 слова «из 4421 90»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в примечании слова «ТН ВЭД ТС» заменить словами «ТН ВЭД ЕАЭС».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