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171c" w14:textId="c641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пункт 1 Решения Коллегии Евразийской экономической комиссии от 5 мая 2015 г. №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21 ноября 2016 года № 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вступает в силу 01.01.2017 - сайт Евразийского экономического союза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Таможенного кодекса Таможенного союза и подпунктом «а» 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принятия Евразийской экономической комиссией решений о классификации отдельных видов товаров,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декабря 2013 г. № 284, Коллегия Евразийской экономической комиссии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5 мая 2015 г. № 42 «О классификации светодиодной лампы по единой Товарной номенклатуре внешнеэкономической деятельности Евразийского экономического союза» слова «подсубпозиции 8543 70 900 0» заменить словами «субпозиции 8539 50 000 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2017 г.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