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28f" w14:textId="d08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2016 года № 168.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 – членов Евразийского экономического союза.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при координации Евразийской экономической комиссии обеспечить разработку механизма формирования прогнозов взаимной торговли государств – членов Евразийского экономического союза в целях реализации Порядка, утвержденного настоящим Решением.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269 "О Порядке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февраля 2015 г. № 12 "О внесении изменений в Решение Коллегии Евразийской экономической комиссии от 11 декабря 2012 г. № 269".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2016 г. № 168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 – членов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- в редакции решения Коллегии Евразийской экономической комиссии от 09.02.2021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реализации Протокола о проведении согласованной макроэкономической политики (приложение № 14 к Договору о Евразийском экономическом союзе от 29 мая 2014 года) (далее – Протокол) и устанавливает последовательность действий государств – членов Евразийского экономического союза (далее – государства-члены) и Евразийской экономической комиссии (далее – Комиссия) при определении на прогнозный период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государств-членов.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Порядка используются понятия, которые означают следующее: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"второй этап разработки прогноза" – этап разработки прогноза социально-экономического развития государства-члена (для Республики Армения – прогноз социально-экономического развития Республики Армения на среднесрочную перспективу, для Республики Беларусь – прогноз социально-экономического развития Республики Беларусь на краткосрочную перспективу, для Республики Казахстан – прогноз социально-экономического развития Республики Казахстан на среднесрочный период, для Кыргызской Республики – среднесрочный прогноз социально-экономического развития Кыргызской Республики на среднесрочный период в соответствии с Бюджетным кодексом Кыргызской Республики, для Российской Федерации – прогноз социально-экономического развития Российской Федерации на очередной финансовый год и плановый период);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"индивидуальные внешние параметры прогнозов" – показатели, оказывающие существенное влияние на развитие национальной экономики каждого государства-члена и не входящие в перечень внешних параметров прогнозов, установленных пунктом 8 Протокола;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этап разработки прогноза" – этап разработки предварительного прогноза социально-экономического развития государства-члена (для Республики Армения – проект прогноза социально-экономического развития Республики Армения на среднесрочную перспективу, для Республики Беларусь – проект прогноза социально-экономического развития Республики Беларусь на предстоящий год, для Республики Казахстан – проект прогноза социально-экономического развития Республики Казахстан на среднесрочный период, для Кыргызской Республики – сценарные макроэкономические условия для разработки среднесрочного прогноза социально-экономического развития Кыргызской Республики на среднесрочный период в соответствии с Бюджетным кодексом Кыргызской Республики, для Российской Федерации – сценарные условия и основные параметры прогноза социально-экономического развития Российской Федерации на очередной финансовый год и плановый период);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"прогнозный период" – период, составляющий 3 года без учета текущего года (года формирования прогноза);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органы" – органы исполнительной власти государств-членов, в компетенцию которых входят разработка официальных прогнозов социально-экономического развития и (или) взаимодействие с Комиссией.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осуществляет мониторинг информации, размещаемой в открытом доступе международными организациями (органами), в части, касающейся прогнозов цен на нефть марки Brent и прогнозов темпов развития мировой экономики. Уполномоченные органы вправе направлять в Комиссию предложения о международных организациях (органах), формирующих указанные прогнозы.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 результатам мониторинга, осуществляемого в соответствии с пунктом 3 настоящего Порядка, Комиссия ежегодно, до 1 апреля, формирует и направляет государствам-членам исходные предложения по интервальным количественным значениям прогнозов цен на нефть марки Brent и темпов развития мировой экономики.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на первом этапе разработки прогноза ежегодно, до 1 мая, направляют в Комиссию предложения на прогнозный период по количественным значениям внешних параметров прогнозов, предусмотренным в базовых сценариях проектов национальных прогнозов социально-экономического развития и сценарных условиях. Уполномоченные органы Российской Федерации также направляют в указанный срок в Комиссию 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Urals. Указанная информация об ориентировочном интервале изменения прогнозной цены на природный газ, предоставляемая уполномоченными органами Российской Федерации в целях макроэкономического прогнозирования, не является обязательством Российской Федерации по цене поставки природного газа в государства-члены в прогнозном периоде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Urals Комиссия в течение 3 рабочих дней со дня ее поступления от уполномоченных органов Российской Федерации направляет в Республику Армения, Республику Беларусь и Кыргызскую Республику.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Уполномоченные органы в срок, установленный пунктом 5 настоящего Порядка, направляют в Комиссию информацию об индивидуальных внешних параметрах прогнозов (в случае их наличия) для использования Комиссией при разработке в аналитических (справочных) целях прогнозов социально-экономического развития Евразийского экономического союза.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разрабатываемых прогнозов социально-экономического развития Евразийского экономического союза Комиссия совместно с уполномоченными органами обсуждает подготовленные Комиссией предложения по интервальным количественным значениям внешних параметров прогнозов, а также прогнозы значений основных показателей развития экономик государств-членов и основных торговых партнеров государств-членов в прогнозном периоде.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Определение интервальных количественных значений прогнозов цен на нефть марки Brent и темпов развития мировой экономики осуществляется в соответствии с требованиями согласно приложению.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Комиссия ежегодно, до 10 мая, направляет на согласование государствам-членам интервальные количественные значения внешних параметров прогнозов.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Государства-члены ежегодно, до 20 мая, согласовывают представленные Комиссией интервальные количественные значения внешних параметров прогнозов.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Коллегия Комиссии ежегодно, до 5 июля, утверждает согласованные государствами-членами интервальные количественные значения внешних параметров прогнозов.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Уполномоченные органы на втором этапе разработки прогноза формируют прогнозы социально-экономического развития с учетом утвержденных Коллегией Комиссии интервальных количественных значений внешних параметров прогнозов и направляют их в Комиссию в соответствии с порядком обмена информацией между уполномоченными органами и Комиссией в целях проведения согласованной макроэкономической политики, утверждаемым Комиссией в соответствии с подпунктом 7 пункта 4 Протокола.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внесения государством-членом в официальный прогноз социально-экономического развития изменений, в соответствии с которыми значения внешних параметров прогнозов выходят за пределы интервальных количественных значений, утвержденных Коллегией Комиссии на прогнозный период, уполномоченный орган этого государства-члена направляет в Комиссию в течение 5 рабочих дней с даты внесения таких изменений соответствующую информацию.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Комиссия в течение 3 рабочих дней со дня поступления информации, указанной в пункте 13 настоящего Порядка, направляет другим государствам-членам уведомление о внесении таких изменений.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согласования интервальных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значений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прогнозов,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определению интервальных количественных значений прогнозов цен на нефть марки Brent и темпов развития мировой экономики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с изменением, внесенным решением Коллегии Евразийской экономической комиссии от 09.02.2021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Прогноз цены на нефть марки Brent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Прогнозируется среднегодовая цена на нефть марки Brent.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Интервальные количественные значения прогноза цены на нефть марки Brent определяются исходя из верхней и нижней границы значений показателя на каждый год прогнозного периода.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Единицей измерения объема нефти марки Brent является американский нефтяной баррель, равный 136,4 кг нефти.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на нефть марки Brent устанавливается в долларах США за баррель (доллар/баррель).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уполномоченные органы и Евразийская экономическая комиссия могут пересчитывать цены на нефть марки Brent в цены на нефть других марок (корзины марок), а также определять цену в других валютах и метрических единицах.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Прогноз темпов развития мировой экономики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Интервальные количественные значения прогноза темпов развития мировой экономики определяются в процентах к предыдущему году.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Коллегии Евразийской экономической комиссии от 09.02.2021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Интервальные количественные значения прогноза темпов развития мировой экономики устанавливаются исходя из максимального и минимального значений показателя на каждый год прогнозного периода.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прогноза темпа развития мировой экономики используется темп роста мирового ВВП в постоянных ценах в долларах США базового года с учетом доли каждой страны в мировом ВВП по паритету покупательной способности.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