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1079" w14:textId="95b1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сводной рабочей группы по совершенствованию положений Договора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12 февраля 2016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Распоряжение вступило в силу 12.02.2016 -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Приняв к сведению информацию Коллегии Евразийской экономической комиссии о целесообразности создания сводной рабочей группы по совершенствованию положений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г. (далее – рабочая группа):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Просить государства – члены Евразийского экономического союза в 30-дневный срок представить в Евразийскую экономическую комиссию кандидатуры для включения в состав рабочей группы.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Коллегии Евразийской экономической комиссии создать рабочую группу и утвердить ее состав с учетом предложений государств – членов Евразийского экономического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распоряжение вступает в силу с даты его принятия.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