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029f" w14:textId="c600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моторных транспортных средств с электрическими двигателями, а также в некоторые решения Евразийской экономической комиссии и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11 июля 2016 года №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15.09.2016 -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решения Евразийской экономической комиссии и Высшего Евразийского экономического совета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2 сентября 2016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г. № 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г. № 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г. № 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г. № 53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Евразийской экономической комиссии и Высшего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совета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решением Совета Евразийской экономической комиссии от 23.11.2020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перечне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16, позицию с кодом "8704 90 000 0" ТН ВЭД ЕАЭС заменить позициями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8704 90 000 1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с полной массой транспортного средства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т, содержащие в качестве ходовых исключительно электродвигатели (один или несколько)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8704 90 000 9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перечне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октября 2015 г. № 59, в сноске со знаком "**" слова "с 1 января 2016 г." заменить словами "с 1 сентября 2017 г.".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