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21110" w14:textId="e3211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Порядка применения уполномоченными органами государств - членов Евразийского экономического союза мер по приостановлению или запрету применения медицинских изделий, представляющих опасность для жизни и (или) здоровья людей, недоброкачественных, контрафактных или фальсифицированных медицинских изделий и изъятию их из обращения на территориях государств - членов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21 декабря 2016 года № 141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года,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Соглашения о единых принципах и правилах обращения медицинских изделий (изделий медицинского назначения и медицинской техники) в рамках Евразийского экономического союза от 23 декабря 2014 года, </w:t>
      </w:r>
      <w:r>
        <w:rPr>
          <w:rFonts w:ascii="Times New Roman"/>
          <w:b w:val="false"/>
          <w:i w:val="false"/>
          <w:color w:val="000000"/>
          <w:sz w:val="28"/>
        </w:rPr>
        <w:t>пунктом 93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1 к Регламенту работы Евразийской экономической комиссии, утвержденному Решением Высшего Евразийского экономического совета от 23 декабря 2014 г. № 98, и в целях исполнения 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Высшего Евразийского экономического совета от 23 декабря 2014 г. № 109 «О реализации Соглашения о единых принципах и правилах обращения медицинских изделий (изделий медицинского назначения и медицинской техники) в рамках Евразийского экономического союза» Совет Евразийской экономической комиссии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Порядок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применения уполномоченными органами государств – членов Евразийского экономического союза мер по приостановлению или запрету применения медицинских изделий, представляющих опасность для жизни и (или) здоровья людей, недоброкачественных, контрафактных или фальсифицированных медицинских изделий и изъятию их из обращения на территориях государств – членов Евразийского экономического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10 календарных дней с даты вступления в силу </w:t>
      </w:r>
      <w:r>
        <w:rPr>
          <w:rFonts w:ascii="Times New Roman"/>
          <w:b w:val="false"/>
          <w:i w:val="false"/>
          <w:color w:val="000000"/>
          <w:sz w:val="28"/>
        </w:rPr>
        <w:t>Протокола</w:t>
      </w:r>
      <w:r>
        <w:rPr>
          <w:rFonts w:ascii="Times New Roman"/>
          <w:b w:val="false"/>
          <w:i w:val="false"/>
          <w:color w:val="000000"/>
          <w:sz w:val="28"/>
        </w:rPr>
        <w:t>, подписанного 2 декабря 2015 г., о присоединении Республики Армения к Соглашению о единых принципах и правилах обращения медицинских изделий (изделий медицинского назначения и медицинской техники) в рамках Евразийского экономического союза от 23 декабря 2014 года, но не ранее чем по истечении 10 календарных дней с даты официального опубликования настоящего Решения.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Члены Совета Евразийской экономической комиссии: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700"/>
        <w:gridCol w:w="2700"/>
        <w:gridCol w:w="2700"/>
        <w:gridCol w:w="2700"/>
        <w:gridCol w:w="2700"/>
      </w:tblGrid>
      <w:tr>
        <w:trPr>
          <w:trHeight w:val="30" w:hRule="atLeast"/>
        </w:trPr>
        <w:tc>
          <w:tcPr>
            <w:tcW w:w="27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Армения
</w:t>
            </w:r>
          </w:p>
        </w:tc>
        <w:tc>
          <w:tcPr>
            <w:tcW w:w="27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Беларусь
</w:t>
            </w:r>
          </w:p>
        </w:tc>
        <w:tc>
          <w:tcPr>
            <w:tcW w:w="27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27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Кыргызской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
</w:t>
            </w:r>
          </w:p>
        </w:tc>
        <w:tc>
          <w:tcPr>
            <w:tcW w:w="27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Федерации
</w:t>
            </w:r>
          </w:p>
        </w:tc>
      </w:tr>
      <w:tr>
        <w:trPr>
          <w:trHeight w:val="30" w:hRule="atLeast"/>
        </w:trPr>
        <w:tc>
          <w:tcPr>
            <w:tcW w:w="27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В. Габриелян
</w:t>
            </w:r>
          </w:p>
        </w:tc>
        <w:tc>
          <w:tcPr>
            <w:tcW w:w="27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В. Матюшевский
</w:t>
            </w:r>
          </w:p>
        </w:tc>
        <w:tc>
          <w:tcPr>
            <w:tcW w:w="27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А. Мамин
</w:t>
            </w:r>
          </w:p>
        </w:tc>
        <w:tc>
          <w:tcPr>
            <w:tcW w:w="27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О. Панкратов
</w:t>
            </w:r>
          </w:p>
        </w:tc>
        <w:tc>
          <w:tcPr>
            <w:tcW w:w="27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И. Шувалов 
</w:t>
            </w:r>
          </w:p>
        </w:tc>
      </w:tr>
    </w:tbl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Совета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2016 г. № 141    </w:t>
      </w:r>
    </w:p>
    <w:bookmarkEnd w:id="1"/>
    <w:bookmarkStart w:name="z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ПОРЯДОК</w:t>
      </w:r>
      <w:r>
        <w:br/>
      </w:r>
      <w:r>
        <w:rPr>
          <w:rFonts w:ascii="Times New Roman"/>
          <w:b/>
          <w:i w:val="false"/>
          <w:color w:val="000000"/>
        </w:rPr>
        <w:t>
применения уполномоченными органами государств – членов</w:t>
      </w:r>
      <w:r>
        <w:br/>
      </w:r>
      <w:r>
        <w:rPr>
          <w:rFonts w:ascii="Times New Roman"/>
          <w:b/>
          <w:i w:val="false"/>
          <w:color w:val="000000"/>
        </w:rPr>
        <w:t xml:space="preserve">
Евразийского экономического союза мер по приостановлению </w:t>
      </w:r>
      <w:r>
        <w:br/>
      </w:r>
      <w:r>
        <w:rPr>
          <w:rFonts w:ascii="Times New Roman"/>
          <w:b/>
          <w:i w:val="false"/>
          <w:color w:val="000000"/>
        </w:rPr>
        <w:t>
или запрету применения медицинских изделий, представляющих</w:t>
      </w:r>
      <w:r>
        <w:br/>
      </w:r>
      <w:r>
        <w:rPr>
          <w:rFonts w:ascii="Times New Roman"/>
          <w:b/>
          <w:i w:val="false"/>
          <w:color w:val="000000"/>
        </w:rPr>
        <w:t>
опасность для жизни и (или) здоровья людей,</w:t>
      </w:r>
      <w:r>
        <w:br/>
      </w:r>
      <w:r>
        <w:rPr>
          <w:rFonts w:ascii="Times New Roman"/>
          <w:b/>
          <w:i w:val="false"/>
          <w:color w:val="000000"/>
        </w:rPr>
        <w:t>
недоброкачественных, контрафактных или фальсифицированных</w:t>
      </w:r>
      <w:r>
        <w:br/>
      </w:r>
      <w:r>
        <w:rPr>
          <w:rFonts w:ascii="Times New Roman"/>
          <w:b/>
          <w:i w:val="false"/>
          <w:color w:val="000000"/>
        </w:rPr>
        <w:t>
медицинских изделий и изъятию их из обращения на территориях</w:t>
      </w:r>
      <w:r>
        <w:br/>
      </w:r>
      <w:r>
        <w:rPr>
          <w:rFonts w:ascii="Times New Roman"/>
          <w:b/>
          <w:i w:val="false"/>
          <w:color w:val="000000"/>
        </w:rPr>
        <w:t>
государств – членов Евразийского экономического союза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Порядок разработан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 и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Соглашения о единых принципах и правилах обращения медицинских изделий (изделий медицинского назначения и медицинской техники) в рамках Евразийского экономического союза от 23 декабря 2014 года (далее – Соглашение) и устанавливает правила принятия уполномоченными органами государств – членов Евразийского экономического союза (далее соответственно – государства-члены, Союз) мер по приостановлению или запрету применения медицинских изделий, представляющих опасность для жизни и (или) здоровья людей, недоброкачественных, контрафактных или фальсифицированных медицинских изделий, а также изъятия их из обращения на территориях государств-членов.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Для целей настоящего Порядка используются понятия, которые означают следующее: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«контрафактное медицинское изделие» – медицинское изделие, выпущенное или находящееся в обращении с нарушением требований законодательства государства – члена Евразийского экономического союза в области интеллектуальной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«недоброкачественное медицинское изделие» – медицинское изделие, которое не соответствует общим требованиям безопасности и эффективности медицинских изделий, требованиям к их маркировке, технической и эксплуатационной документации на них и не может быть безопасно использовано по назначению, установленному производителем;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«фальсифицированное медицинское изделие» – медицинское изделие, умышленно сопровождаемое ложной информацией о его составе, характеристиках и (или) производителе.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Уполномоченный орган государства-члена принимает решение о приостановлении или запрете применения и изъятии из обращения на территории своего государства медицинского изделия, представляющего опасность для жизни и (или) здоровья людей, недоброкачественного, контрафактного или фальсифицированного медицинского изделия на основании результатов, полученных в ходе осуществления государственного контроля (надзора) в сфере обращения медицинских изделий или выявленных в рамках мониторинга безопасности, качества и эффективности медицинских изделий, осуществляемого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мониторинга безопасности, качества и эффективности медицинских изделий, утвержденными Решением Коллегии Евразийской экономической комиссии от 22 декабря 2015 г. № 174.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Срок, на который приостанавливается применение медицинского изделия, не должен превышать 180 календарных дней со дня принятия соответствующего решения. Указанный срок может быть продлен уполномоченным органом государства-члена в случае необходимости проведения дополнительной экспертизы безопасности, качества и эффективности медицинского изделия в связи с выявленными негативными последствиями его применения на период проведения такой экспертизы.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Приостановление применения медицинского изделия может осуществляться уполномоченным органом государства-члена на основании представленного производителем медицинского изделия или его уполномоченным представителем заявления (с обоснованием) на срок, указанный в заявлении.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Уполномоченный орган государства-члена в течение 1 рабочего дня со дня принятия решения о приостановлении применения медицинского изделия либо о продлении срока приостановления применения медицинского изделия размещает его на своем официальном сайте в информационно-телекоммуникационной сети «Интернет».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государства-члена в течение 3 рабочих дней со дня принятия решения о приостановлении применения медицинского изделия либо о продлении срока приостановления применения медицинского изделия уведомляет производителя медицинского изделия или его уполномоченного представителя заказным почтовым отправлением с уведомлением о вручении, или в форме электронного документа, подписанного электронной подписью, или в электронной форме по телекоммуникационным каналам связи о принятом решении с указанием причин и срока приостановления применения медицинского изделия, а также о необходимости устранения производителем или его уполномоченным представителем обстоятельств, повлекших приостановление применения медицинского изделия. К уведомлению прилагаются копии соответствующих экспертных заключений.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Уполномоченный орган государства-члена принимает решение о возобновлении применения медицинского изделия в случае, если факты и обстоятельства, послужившие основанием для принятия решения о приостановлении применения этого медицинского изделия, не подтверждены результатами, полученными в ходе проведения исследований (испытаний) образцов медицинского изделия, и уведомляет о принятом решении производителя или его уполномоченного представителя.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В случае неустранения производителем или его уполномоченным представителем в установленный уполномоченным органом государства-члена срок обстоятельств, послуживших основанием для принятия решения о приостановлении применения медицинского изделия, уполномоченный орган государства-члена принимает решение о запрете применения медицинского изделия и изъятии его из обращения на территории государства-члена.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Уполномоченный орган государства-члена в случае выявления в обращении на территории своего государства контрафактного или фальсифицированного медицинского изделия проводит следующие мероприятия: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в течение 5 рабочих дней со дня установления данного факта уведомляет владельца (поставщика и (или) продавца) медицинского изделия о необходимости представления в уполномоченный орган государства-члена медицинского изделия (по возможности) и документации, позволяющей идентифицировать медицинское изделие, и (или) обеспечения необходимых условий для идентификации медицинского изделия уполномоченным органом государства-члена;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проводит идентификацию медицинского изделия  в соответствии с его маркировкой, упаковкой и документацией, позволяющей идентифицировать медицинское изделие, в том числе по следующим признакам: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и место нахождения производителя, страна происхождения, включая адрес места производства медицинского изделия;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медицинского изделия;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 изготовления и срок годности (срок службы);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 партии (серии, лота);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условия хранения (эксплуатации);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маркировка специальным знаком обращения;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регистрации в рамках Союза (номер и дата регистрационного удостоверения, наименование уполномоченного органа государства-члена, выдавшего регистрационное удостоверение);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документе, устанавливающем требования к техническим характеристикам медицинского изделия (при наличии);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принимает решение о запрете применения и изъятии из обращения на территории государства-члена контрафактного или фальсифицированного медицинского изделия.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Уполномоченный орган государства-члена в течение 5 рабочих дней со дня выявления факта обращения на территории государства-члена медицинского изделия, представляющего опасность для жизни и (или) здоровья людей, недоброкачественного, контрафактного или фальсифицированного медицинского изделия уведомляет с использованием средств интегрированной информационной системы Союза уполномоченные органы других государств-членов и Евразийскую экономическую комиссию о причинах и сроках приостановления или запрета применения медицинского изделия и изъятия его из обращения на территории государства-члена.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Уполномоченный орган государства-члена при необходимости направляет запрос с использованием средств интегрированной информационной системы Союза в уполномоченный орган другого государства-члена для получения дополнительных сведений, связанных с фактом выявления медицинского изделия, представляющего опасность для жизни и (или) здоровья людей, недоброкачественного, контрафактного или фальсифицированного медицинского изделия.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Представление сведений на основании указанного запроса осуществляется уполномоченным органом государства-члена в срок, не превышающий 15 календарных дней с даты получения запроса.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Контроль исполнения решений о приостановлении или запрете применения медицинского изделия и изъятии его из обращения на территории государства-члена осуществляется уполномоченным органом государства-члена в порядке, установленном законодательством государства-члена.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