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53d6" w14:textId="eb35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рабочей группы высокого уровня по разработке механизма взаимодействия государств - членов Евразийского экономического союза в случае применения одним из государств в одностороннем порядке специальных экономических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12 февраля 2016 года № 14. Утратило силу распоряжением Совета Евразийской экономической комиссии от 17 мая 2017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распоряжением Совета Евразийской экономической комиссии от 17.05.2017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1.Сформировать рабочую группу высокого уровня по разработке механизма взаимодействия государств – членов Евразийского экономического союза в случае применения одним из государств в одностороннем порядке специальных экономических мер (далее – Рабочая группа, Союз соответственно).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2.Государствам – членам Союза (далее – государства-члены) и Евразийской экономической комиссии (далее – Комиссия) в двухнедельный срок сформировать и утвердить состав Рабочей группы высокого уровня (на уровне заместителей руководителей профильных министерств и ведомств, экспертов), под руководством члена Коллегии (Министра) по таможенному сотрудничеству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3.Рабочей группе до 1 сентября 2016 года представить для рассмотрения на заседании Совета Комиссии проект решения Евразийского межправительственного совета, содержащего соответствующий механизм взаимодействия уполномоченных органов государств-членов в случае применения одним из государств-членов в одностороннем порядке специальных экономических мер и обеспечивающего минимизацию рисков для экономик других государств-членов.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вступает в силу с даты его принятия.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