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2f15a" w14:textId="652f1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Методологии расчета разрешенного уровня мер государственной поддержки сельского хозяйства, оказывающих искажающее воздействие на взаимную торговлю государств – членов Евразийского экономического союза сельскохозяйственными товарами, и формах уведомлений о государственной поддержке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18 октября 2016 года № 163.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пунктами 8 и 39 Протокола о мерах государственной поддержки сельского хозяйства (приложение № 29 к Договору о Евразийском экономическом союзе от 29 мая 2014 года)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Методологию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разрешенного уровня мер государственной поддержки сельского хозяйства, оказывающих искажающее воздействие на взаимную торговлю государств – членов Евразийского экономического союза сельскохозяйственными товарами;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уведомления о планируемых в текущем году программах государственной поддержки сельского хозяйства;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уведомления о предоставленной государственной поддержке сельского хозяйства в отчетном году.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 июля 2014 г. № 96 "О форме уведомления об объемах государственной поддержки сельского хозяйства государства – члена Таможенного союза и Единого экономического пространства".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по истечении 30 календарных дней с даты его официального опубликования.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Члены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Совета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Евразийской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экономической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комиссии: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В. Габриелян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В. Матюшевский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 Мамин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О. Панкратов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 Шувалов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октября 2016 г. № 163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МЕТОДОЛОГИЯ</w:t>
      </w:r>
      <w:r>
        <w:br/>
      </w:r>
      <w:r>
        <w:rPr>
          <w:rFonts w:ascii="Times New Roman"/>
          <w:b/>
          <w:i w:val="false"/>
          <w:color w:val="000000"/>
        </w:rPr>
        <w:t xml:space="preserve">расчета разрешенного уровня мер государственной поддержки сельского хозяйства, оказывающих искажающее воздействие на взаимную торговлю государств – членов Евразийского экономического союза сельскохозяйственными товарами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Настоящая Методология разработана в соответствии с абзацем вторым пункта 8 Протокола о мерах государственной поддержки сельского хозяйства (приложение № 29 к Договору о Евразийском экономическом союзе от 29 мая 2014 года) (далее – Протокол) в целях унификации в государствах – членах Евразийского экономического союза (далее соответственно – государства-члены, Союз) порядка расчета объема и уровня мер государственной поддержки сельского хозяйства, оказывающих искажающее воздействие на взаимную торговлю государств-членов сельскохозяйственными товарами (далее – меры поддержки, искажающие торговлю).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Государства-члены руководствуются настоящей Методологией при расчете обязательств государств-членов, предусмотренных абзацем третьим пункта 8 Протокола, и подготовке уведомлений в соответствии с разделом VI Протокола.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Классификация мер государственной поддержки сельского хозяйства осуществляется в соответствии с Протоколом.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настоящей Методологии используются понятия, которые означают следующее: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"базовый период" – период, определяемый в ходе консультаций и переговоров государств-членов, продолжительностью не менее 3 лет подряд, показатели за который используются для расчета среднегодового объема мер поддержки, искажающих торговлю;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"допустимый пороговый уровень" – установленное в процентах пороговое значение, в пределах которого оказываемые меры поддержки не включаются в итоговый объем мер поддержки, искажающих торговлю;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"разрешенный уровень мер поддержки, искажающих торговлю" – максимально допустимый уровень мер поддержки, искажающих торговлю, установленный в виде предельной абсолютной величины и (или) величины допустимого порогового уровня поддержки.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Расчет объема мер поддержки, искажающих торговлю, осуществляется в соответствии с пунктом 10 Протокола в национальной валюте и в долларах США по среднегодовому официальному курсу.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Объем мер поддержки, искажающих торговлю, рассчитывается как сумма мер поддержки, искажающих торговлю, связанных с конкретным сельскохозяйственным товаром, и мер поддержки, искажающих торговлю, не связанных с конкретным сельскохозяйственным товаром.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подготовке уведомлений о государственной поддержке сельского хозяйства в соответствии с разделом VI Протокола в итоговый абсолютный объем мер поддержки, искажающих торговлю, не включаются меры в пределах допустимого порогового уровня.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Допустимый пороговый уровень рассчитывается как отношение: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объема мер поддержки, искажающих торговлю, связанных с конкретным сельскохозяйственным товаром, к общей стоимости производства такого товара (общая стоимость производства товара (товаров), полученного (полученных) в результате обработки сельскохозяйственной продукции, равна стоимости соответствующего вида сельскохозяйственной продукции, направленной для производства этого (этих) товара (товаров));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объема мер поддержки, искажающих торговлю, не связанных с конкретным сельскохозяйственным товаром, к общей стоимости производства сельскохозяйственной продукции.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Допустимый пороговый уровень определяется в ходе консультаций и переговоров государств-членов и не может составлять менее 5 процентов.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расчете ценовой поддержки в качестве справочной мировой цены применяется ее фиксированная величина (до утверждения обязательств государства-члена по разрешенному уровню мер поддержки, искажающих торговлю, – ее величина за отчетный период).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Фиксированная справочная мировая цена является средней ценой на условиях поставки FOB сельскохозяйственного товара в базовом периоде, если государство-член является нетто-экспортером этого товара, или средней ценой на условиях поставки CIF сельскохозяйственного товара в базовом периоде, если государство-член является нетто-импортером этого товара, либо с учетом иных условий поставки в соответствии с данными таможенной статистики государств-членов.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поставки FOB и CIF, а также иные условия поставки используются в соответствии с международными правилами толкования торговых терминов Инкотермс-2010.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Если количество сельскохозяйственного товара, в отношении которого применяется ценовая поддержка, не установлено в правовом акте государства-члена, на основании которого предоставляется такая поддержка, то размер ценовой поддержки исчисляется в отношении всего объема производства этого сельскохозяйственного товара.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Абсолютная величина разрешенного уровня мер поддержки, искажающих торговлю, фиксируется в национальной валюте или в долларах США.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октября 2016 г. № 163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с изменениями, внесенными решением Совета Евразийской экономической комиссии от 18.02.2022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(форма)</w:t>
            </w:r>
          </w:p>
        </w:tc>
      </w:tr>
    </w:tbl>
    <w:bookmarkStart w:name="z35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</w:t>
      </w:r>
      <w:r>
        <w:br/>
      </w:r>
      <w:r>
        <w:rPr>
          <w:rFonts w:ascii="Times New Roman"/>
          <w:b/>
          <w:i w:val="false"/>
          <w:color w:val="000000"/>
        </w:rPr>
        <w:t>о планируемых в текущем году программах государственной поддержки сельского хозяйства</w:t>
      </w:r>
    </w:p>
    <w:bookmarkEnd w:id="25"/>
    <w:p>
      <w:pPr>
        <w:spacing w:after="0"/>
        <w:ind w:left="0"/>
        <w:jc w:val="both"/>
      </w:pPr>
      <w:bookmarkStart w:name="z36" w:id="26"/>
      <w:r>
        <w:rPr>
          <w:rFonts w:ascii="Times New Roman"/>
          <w:b w:val="false"/>
          <w:i w:val="false"/>
          <w:color w:val="000000"/>
          <w:sz w:val="28"/>
        </w:rPr>
        <w:t>
      Наименование государства – члена Евразийского экономического союза: ___________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Отчетный период: _________________ календарный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и меры государственной поддержки сельского хозяйства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Разделы, подразделы, виды функциональной и ведомственной классификации расходов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предоставления государственной поддержки сельского хозяйства (в национальной валюте)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 бюджет/республиканский бюджет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региональные/местные бюджеты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Меры государственной поддержки, не оказывающие искажающего воздействия на взаимную торговлю государств – членов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 союза сельскохозяйственными товарами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 исследования, в том числе общего характера, исследования в связи с программами охраны окружающей среды и исследовательские программы по сельскохозяйственным товарам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Борьба с вредителями и болезнями, включая общие меры борьбы с вредителями и болезнями, а также меры, относящиеся к конкретному товару (например, системы раннего предупреждения, карантин, уничтожение)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и специальная подготовка кадров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информации, консультативные услуги, включая предоставление средств для облегчения передачи информации и результатов исследований производителям и потребителям сельскохозяйственных товаров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Инспекционные услуги, включая общие инспекционные услуги и проверку конкретных сельскохозяйственных товаров для целей здравоохранения, безопасности, стандартизации и сортировки по качеству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маркетингу и продвижению сельскохозяйственных товаров, включая маркетинговую информацию, консультации и продвижение сельскохозяйственных товаров (исключая расходы на неконкретные цели, которые могут быть использованы продавцами для снижения цен реализации сельскохозяйственных товаров или предоставления покупателям прямых экономических льгот)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Услуги, связанные с инфраструктурой, включая электроснабжение, дороги и другие пути сообщения, рыночное и портовое оборудование, водоснабжение, плотины и дренажные системы, а также работы по созданию инфраструктуры в сочетании с программами по охране окружающей среды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государственных резервов для обеспечения продовольственной безопасности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продовольственная помощь нуждающейся части населения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Прямые выплаты производителям сельскохозяйственных товаров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"Несвязанная" поддержка доходов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Финансовое участие органов государственной власти государств-членов в программах страхования и обеспечения безопасности доходов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Выплаты, осуществляемые напрямую либо путем финансового участия органов государственной власти государств-членов или уполномоченных ими организаций в программах страхования урожая сельскохозяйственных культур и животных в порядке помощи при стихийных бедствиях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структурным изменениям посредством реализации программ, побуждающих производителей прекратить свою деятельность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структурным изменениям посредством реализации программ по прекращению использования ресурсов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структурным изменениям посредством стимулирования инвестиций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Платежи по программам охраны окружающей среды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по программам региональной помощи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по разделу 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"II. Меры государственной поддержки, оказывающие искажающее воздействие на торговлю</w:t>
            </w:r>
          </w:p>
          <w:bookmarkEnd w:id="31"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мер государственной поддержки, связанных с конкретным сельскохозяйственным товаром</w:t>
            </w:r>
          </w:p>
          <w:bookmarkEnd w:id="32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а) ценовая поддержка </w:t>
            </w:r>
          </w:p>
          <w:bookmarkEnd w:id="33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б) государственная поддержка производства продукции растениеводства – всего</w:t>
            </w:r>
          </w:p>
          <w:bookmarkEnd w:id="34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  <w:tblLayout w:type="fixed"/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Start w:name="z344" w:id="35"/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в том числе:</w:t>
                  </w:r>
                </w:p>
                <w:bookmarkEnd w:id="35"/>
              </w:tc>
            </w:tr>
          </w:tbl>
          <w:p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 1</w:t>
            </w:r>
          </w:p>
          <w:bookmarkEnd w:id="36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 2</w:t>
            </w:r>
          </w:p>
          <w:bookmarkEnd w:id="37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  <w:bookmarkEnd w:id="38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 n</w:t>
            </w:r>
          </w:p>
          <w:bookmarkEnd w:id="39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в) государственная поддержка производства продукции животноводства – всего </w:t>
            </w:r>
          </w:p>
          <w:bookmarkEnd w:id="40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  <w:bookmarkEnd w:id="41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 1</w:t>
            </w:r>
          </w:p>
          <w:bookmarkEnd w:id="42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 2</w:t>
            </w:r>
          </w:p>
          <w:bookmarkEnd w:id="43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  <w:bookmarkEnd w:id="44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 n</w:t>
            </w:r>
          </w:p>
          <w:bookmarkEnd w:id="45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г) государственная поддержка переработки сельскохозяйственного сырья:</w:t>
            </w:r>
          </w:p>
          <w:bookmarkEnd w:id="46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 1</w:t>
            </w:r>
          </w:p>
          <w:bookmarkEnd w:id="47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 2</w:t>
            </w:r>
          </w:p>
          <w:bookmarkEnd w:id="48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…</w:t>
            </w:r>
          </w:p>
          <w:bookmarkEnd w:id="49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 n</w:t>
            </w:r>
          </w:p>
          <w:bookmarkEnd w:id="50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мер государственной поддержки, не связанных с конкретным сельскохозяйственным товаром</w:t>
            </w:r>
          </w:p>
          <w:bookmarkEnd w:id="51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мера 1</w:t>
            </w:r>
          </w:p>
          <w:bookmarkEnd w:id="52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мера 2</w:t>
            </w:r>
          </w:p>
          <w:bookmarkEnd w:id="53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…</w:t>
            </w:r>
          </w:p>
          <w:bookmarkEnd w:id="54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мера n</w:t>
            </w:r>
          </w:p>
          <w:bookmarkEnd w:id="55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 объем мер поддержки, не связанных с конкретным сельскохозяйственным товаром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разделу II</w:t>
            </w:r>
          </w:p>
          <w:bookmarkEnd w:id="56"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 по разделам I – II";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</w:t>
      </w:r>
    </w:p>
    <w:bookmarkEnd w:id="58"/>
    <w:bookmarkStart w:name="z5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ˡ 1 Графа не является обязательной к заполнению.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октября 2016 г. № 163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Форма с изменениями, внесенными решением Совета Евразийской экономической комиссии от 18.02.2022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(форма)</w:t>
            </w:r>
          </w:p>
        </w:tc>
      </w:tr>
    </w:tbl>
    <w:bookmarkStart w:name="z55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УВЕДОМЛЕНИЕ</w:t>
      </w:r>
      <w:r>
        <w:br/>
      </w:r>
      <w:r>
        <w:rPr>
          <w:rFonts w:ascii="Times New Roman"/>
          <w:b/>
          <w:i w:val="false"/>
          <w:color w:val="000000"/>
        </w:rPr>
        <w:t>о предоставленной государственной поддержке сельского хозяйства в отчетном году</w:t>
      </w:r>
    </w:p>
    <w:bookmarkEnd w:id="60"/>
    <w:bookmarkStart w:name="z5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государства – члена Евразийского экономического союза:____________________</w:t>
      </w:r>
    </w:p>
    <w:bookmarkEnd w:id="61"/>
    <w:bookmarkStart w:name="z5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Отчетный период: _________________ календарный год</w:t>
      </w:r>
    </w:p>
    <w:bookmarkEnd w:id="62"/>
    <w:p>
      <w:pPr>
        <w:spacing w:after="0"/>
        <w:ind w:left="0"/>
        <w:jc w:val="both"/>
      </w:pPr>
      <w:bookmarkStart w:name="z58" w:id="63"/>
      <w:r>
        <w:rPr>
          <w:rFonts w:ascii="Times New Roman"/>
          <w:b w:val="false"/>
          <w:i w:val="false"/>
          <w:color w:val="000000"/>
          <w:sz w:val="28"/>
        </w:rPr>
        <w:t xml:space="preserve">
      1. Меры государственной поддержки, не оказывающие искажающего воздействия на взаимную торговлю 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 – членов Евразийского экономического союза сельскохозяйственными товарами</w:t>
      </w:r>
    </w:p>
    <w:p>
      <w:pPr>
        <w:spacing w:after="0"/>
        <w:ind w:left="0"/>
        <w:jc w:val="both"/>
      </w:pPr>
      <w:bookmarkStart w:name="z59" w:id="64"/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1. Меры государственной поддержки, не оказывающие искажающего воздействия на взаимную торговлю 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 – членов Евразийского экономического союза сельскохозяйственными товарами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меры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описание меры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Денежное выражение меры в данном году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данных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нац. валюта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долл. США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Научные исследования, в том числе общего характера, исследования в связи с программами охраны окружающей среды и исследовательские программы по сельскохозяйственным товарам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Федеральный/Республиканский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Региональные/местные бюджеты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Борьба с вредителями и болезнями, включая общие меры борьбы с вредителями и с болезнями, а также меры, относящиеся к конкретному товару (например, системы раннего предупреждения, карантин, уничтожение)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Федеральный/Республиканский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Региональные/местные бюджеты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и специальная подготовка кадров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Федеральный/Республиканский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Региональные/местные бюджеты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Распространение информации, консультативные услуги, включая предоставление средств для облегчения передачи информации и результатов исследований производителям и потребителям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65"/>
          <w:p>
            <w:pPr>
              <w:spacing w:after="20"/>
              <w:ind w:left="20"/>
              <w:jc w:val="both"/>
            </w:pPr>
          </w:p>
          <w:bookmarkEnd w:id="65"/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Федеральный/Республиканский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Региональные/местные бюджеты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Инспекционные услуги, включая общие инспекционные услуги и проверку конкретных сельскохозяйственных товаров для целей здравоохранения, безопасности, стандартизации и сортировки по качеству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Федеральный/Республиканский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Региональные/местные бюджеты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маркетингу и продвижению сельскохозяйственных товаров, включая маркетинговую информацию, консультации и продвижение сельскохозяйственных товаров (исключая расходы на неконкретные цели, которые могут быть использованы продавцами для снижения цен реализации сельскохозяйственных товаров или предоставления покупателям прямых экономических льгот)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Федеральный/Республиканский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Региональные/местные бюджеты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Услуги, связанные с инфраструктурой, включая электроснабжение, дороги и другие пути сообщения, рыночное и портовое оборудование, водоснабжение, плотины и дренажные системы, а также работы по созданию инфраструктуры в сочетании с программами по охране окружающей среды (средства направляются только на оборудование или строительство капитальные сооружений и общедоступных объектов инфраструктуры общего пользования, за исключением средств, направляемых на покрытие эксплуатационных затрат ли недополученной прибыли от обслуживания потребителей, имеющих льготы). 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Федеральный/Республиканский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Региональные/местные бюджеты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услуги общего характера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Федеральный/Республиканский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Региональные/местные бюджеты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государственных резервов для обеспечения продовольственной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государственных резервов для обеспечения продовольственной безопасности за счет финансовых средств (невостребованных доходов), предоставляемых для целей накопления и хранения запасов продовольствия и выделяемых в рамках предусмотренной законодательством государства-члена программы по обеспечения продовольственной безопасности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Федеральный/Республиканский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Региональные/местные бюджеты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Внутренняя продовольственная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(или невостребованные доходы) на предоставление внутренней продовольственной помощи нуждающейся части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Федеральный/Республиканский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Региональные/местные бюджеты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Прямые выплаты производителям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Поддержка, предоставляемая в виде прямых выплат (или невостребованные доходы, включая платежи в натуральном выражении) производителям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Федеральный/Республиканский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Региональные/местные бюджеты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"Несвязанная" поддержка доходов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"Несвязанная" поддержка доходов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Федеральный/Республиканский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Региональные/местные бюджеты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Финансовое участие органов государственной власти государств-членов в программах страхования и обеспечения безопасности доходов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Финансовое участие органов государственной власти государств-членов в программах страхования и обеспечения безопасности доходов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Федеральный/Республиканский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Региональные/местные бюджеты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в порядке помощи при стихийных бедствиях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Выплаты, осуществляемые напрямую либо путем финансового участия органов государственной власти государств-членов или уполномоченных ими организаций в программах страхования урожая сельскохозяйственных культур и животных в порядке помощи при стихийных бедствиях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Федеральный/Республиканский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Региональные/местные бюджеты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Содействие структурным изменениям посредством реализации программ, побуждающих производителей прекратить свою деятельность 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структурным изменениям посредством реализации программ, побуждающих производителей прекратить свою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Федеральный/Республиканский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Региональные/местные бюджеты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структурным изменениям посредством реализации программ по прекращению использования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структурным изменениям посредством реализации программ по прекращению использования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Федеральный/Республиканский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Региональные/местные бюджеты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структурным изменениям посредством стимулирования инвестиций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Содействие структурным изменениям посредством стимулирования инвестиций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Федеральный/Республиканский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Региональные/местные бюджеты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Платежи по программам охраны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Платежи по программам охраны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Федеральный/Республиканский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Региональные/местные бюджеты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по программам региональной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Выплаты по программам региональной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Федеральный/Республиканский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Региональные/местные бюджеты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меры, не оказывающие искажающего воздействия на взаимную торговлю: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Федеральный/Республиканский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Региональные/местные бюджеты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Федеральный/Республиканский бюджет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Региональные/местные бюджеты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6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Меры государственной поддержки, оказывающие искажающее воздействие на взаимную торговлю государств – членов Евразийского экономического союза сельскохозяйственными товарами</w:t>
      </w:r>
    </w:p>
    <w:bookmarkEnd w:id="70"/>
    <w:bookmarkStart w:name="z6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2.1. Расчет общего объема и уровня мер поддержки, оказывающих искажающее воздействие на торговлю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сельскохозяйственных товаров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поддержки, связанной с конкретным сельскохозяйственным товаром (таблица 2.4) /объем поддержки, не связанной с конкретным сельскохозяйственным товаром (таблица 2.5)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Стоимостной объем производства товара/продукции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мер поддержки, оказывающих искажающее воздействие на торговлю, в процентах от стоимости производства, %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нац. валюта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долл. США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нац. валюта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долл. США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4=2/3x100%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растениеводства – всего,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 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животноводства – всего,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 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переработки сельскохозяйственного сырья: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 n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ОБЩИЙ объем мер поддержки, связанных с производством конкретных сельскохозяйственных товаров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(таблица 2.4)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мер поддержки, связанных с производством конкретных сельскохозяйственных товаров, исключая объемы мер, не превышающие допустимый пороговый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мер поддержки, не связанных с производством конкретных сельскохозяйственных товаров (таблица 2.5)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мер поддержки, не связанных с производством конкретных сельскохозяйственных товаров, исключая объемы мер, не превышающие допустимый пороговый уровень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 общий объем мер поддержки, оказывающих искажающее воздействие на торговлю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Региональные/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бюджеты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Рассчитывается как сумма объемов мер поддержки, связанных и не связанных с производством конкретного сельскохозяйственного товара, исключая объемы мер, не превышающие допустимый пороговый уровень.</w:t>
      </w:r>
    </w:p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2.2. Меры поддержки, связанные с конкретным сельскохозяйственным товаром: ценовая поддержка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сельскохозяйственных товаров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меры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Применяемая администрируемая цена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Справочная мировая цена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Сопутствующие сборы/налоги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Объемы продукции, в отношении которой применяется ценовая поддержка, тыс. 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ценовой поддержки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данных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нац. валюта/т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 США/т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нац. валюта/т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 США/т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нац. валюта/т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 США/т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нац. валюта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долл. США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7=((3-4)x6)-5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 1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Федеральный/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 (уровень)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Региональные/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 бюджеты (уровни)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 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Федеральный/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 бюджет (уровень)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Региональные/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Местные бюджеты (уровни)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 n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Федеральный/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 (уровень)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Региональные/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бюджеты (уровни)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2.3. Меры поддержки, связанные с конкретным сельскохозяйственным товаром: прямые платежи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сельскохозяйственных товаров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меры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Применяемая администрируемая цена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Справочная мировая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соответствующая критериям,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прямых платежей, связанных с ценами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прямые платежи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Сопутствующие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сборы/налоги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прямых платежей</w:t>
            </w:r>
          </w:p>
        </w:tc>
        <w:tc>
          <w:tcPr>
            <w:tcW w:w="4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данных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нац. валюта/т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 США/т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нац. валюта/т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 США/т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нац. валюта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долл. США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долл. США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долл. США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долл. США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6=(3–4)x5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9=6+7–8</w:t>
            </w: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растениеводства – всего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бюджеты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 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Республиканский бюджет 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Местные бюджеты 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 2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Республиканский бюджет 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Местные бюджеты 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 n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Федеральный/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Республиканский бюджет 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Региональные/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Местные бюджеты 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животноводства – всего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Федеральный/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Региональные/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бюджеты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 1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Федеральный/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Республиканский бюджет 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Региональные/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Местные бюджеты 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 2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Федеральный/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Республиканский бюджет 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Региональные/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Местные бюджеты 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 n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Федеральный/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Республиканский бюджет 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Местные бюджеты </w:t>
            </w:r>
          </w:p>
        </w:tc>
        <w:tc>
          <w:tcPr>
            <w:tcW w:w="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переработки сельскохозяйственного сырья: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 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Республиканский бюджет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Местные бюджеты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 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Республиканский бюджет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Местные бюджеты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 n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Республиканский бюджет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бюджеты";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2.4. Меры поддержки, связанные с конкретным сельскохозяйственным товаром: прочая поддержка, связанная с конкретным товаром, и общая поддержка, связанная с конкретным товаром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534"/>
        <w:gridCol w:w="534"/>
        <w:gridCol w:w="534"/>
        <w:gridCol w:w="534"/>
        <w:gridCol w:w="534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</w:tblGrid>
      <w:tr>
        <w:trPr>
          <w:trHeight w:val="30" w:hRule="atLeast"/>
        </w:trPr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сельскохозяйственных товаров</w:t>
            </w:r>
          </w:p>
          <w:bookmarkEnd w:id="88"/>
        </w:tc>
        <w:tc>
          <w:tcPr>
            <w:tcW w:w="5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меры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бюджетные расходы, связанные с конкретным сельско-хозяйственным товаром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поддержка, связанная с конкретным сельско-хозяйственным товаром (включая детали расчета)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Сопутствующие сборы/налоги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прочая поддержка, связанная с конкретным сельскохозяйственным товаром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ценовой поддержки (таблица 2.2)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прямых платежей (таблица 2.3)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поддержка, связанная с конкретным сельскохозяйственным товаром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Источники данных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долл. США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долл. США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долл. США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долл. США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нац.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долл. США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нац.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долл. США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нац.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 долл. США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6=3+4–5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9=6+7+8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растениеводства – всего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Федеральный/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Региональные/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бюджеты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 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Федеральный/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Республиканский бюджет 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Региональные/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Местные бюджеты 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 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Федеральный/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Региональные/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Местные бюджеты 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 n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Федеральный/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Местные бюджеты 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животноводства – всего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Федеральный/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Региональные/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бюджеты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 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Федеральный/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Республиканский бюджет 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Региональные/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Местные бюджеты 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 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Республиканский бюджет 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Местные бюджеты 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 n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 Региональные/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бюджеты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переработки сельскохозяйственного сырья: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 1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Республиканский бюджет 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Местные бюджеты 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 2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Республиканский бюджет 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бюджеты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 n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Республиканский бюджет 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Местные бюджеты 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Республиканский бюджет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бюджеты".</w:t>
            </w: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2.5. Меры поддержки, не связанные с конкретным сельскохозяйственным товаромˡ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меры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расходы, не связанные с конкретным сельскохозяйствен-ным товаром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Прочая поддержка, не связанная с конкретным сельскохозяйственным товаром (включая детали расчета)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Сопутствующие налоги/ сборы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поддержка, не связанная с конкретным сельскохозяйствен-ным товаром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Источ-ники данных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нац.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 долл. США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нац.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 долл. США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нац.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млн. долл. США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нац.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млн. долл. США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5=2+3-4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Мера 1 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Федеральный/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Региональные/местные бюджеты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Мера 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Федеральный/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Региональные/местные бюджеты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Федеральный/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Региональные/местные бюджеты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Федеральный/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Региональные/местные бюджеты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Мера n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Федеральный/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Региональные/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бюджеты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 объем мер поддержки, не связанных с конкретным сельскохозяйственным товаром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Федеральный/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Региональные/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бюджеты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1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bookmarkEnd w:id="117"/>
    <w:bookmarkStart w:name="z31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ˡ При наличии государственной поддержки, оказываемой с привязкой к конкретному сельскохозяйственному товару (например, государственная поддержка племенного животноводства или семеноводства может оказываться с привязкой к конкретным сельскохозяйственным товарам), такие меры указываются в таблицах 2.2 – 2.4.</w:t>
      </w:r>
    </w:p>
    <w:bookmarkEnd w:id="118"/>
    <w:bookmarkStart w:name="z32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Примечания: 1. Пересчет в доллары США производится по среднегодовому официальному курсу, который составляет _____________.</w:t>
      </w:r>
    </w:p>
    <w:bookmarkEnd w:id="119"/>
    <w:bookmarkStart w:name="z32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течение периода, предусмотренного пунктом 3 статьи 106 Договора о Евразийском экономическом союзе от 29 мая 2014 года, и в соответствии с порядком, установленным пунктами 35 и 38 Протокола о мерах государственной поддержки сельского хозяйства (приложение № 29 к Договору о Евразийском экономическом союзе от 29 мая 2014 года), данные о государственной поддержке сельского хозяйства предоставляются согласно настоящей форме уведомления в пределах обязательств, предусмотренных абзацем первым пункта 8 указанного Протокола.</w:t>
      </w:r>
    </w:p>
    <w:bookmarkEnd w:id="120"/>
    <w:bookmarkStart w:name="z32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расчета обязательств в соответствии с абзацем третьим пункта 8 Протокола о мерах государственной поддержки сельского хозяйства (приложение № 29 к Договору о Евразийском экономическом союзе от 29 мая 2014 года) данные о государственной поддержке сельского хозяйства предоставляются согласно настоящей форме уведомления в полном объеме.</w:t>
      </w:r>
    </w:p>
    <w:bookmarkEnd w:id="1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