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400b" w14:textId="69d4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мер, направленных на повышение эффективности взаимодействия уполномоченных органов в сфере защиты прав потребителей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22 марта 2016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Рекомендация вступило в силу 23.03.2016 -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сфере защиты прав потребителей (приложение № 13 к Договору о Евразийском экономическом союзе от 29 мая 2014 года) и проведения государствами – членами Евразийского экономического союза согласованной политики в сфере защиты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в информационно-телекоммуникационной сети «Интернет» применять меры, направленные на повышение эффективности взаимодействия уполномоченных органов в сфере защиты прав потребителей государств – членов Евразийского экономического союза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Основными направлениями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эффективности взаимодействия уполномоченных органов в сфере защиты прав потребителей государств – членов Евразийского экономического союза, согласно приложению.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марта 2016 г. № 2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НАПРАВЛЕНИЯ</w:t>
      </w:r>
      <w:r>
        <w:br/>
      </w:r>
      <w:r>
        <w:rPr>
          <w:rFonts w:ascii="Times New Roman"/>
          <w:b/>
          <w:i w:val="false"/>
          <w:color w:val="000000"/>
        </w:rPr>
        <w:t>
повышения эффективности взаимодействия уполномоченных органов в</w:t>
      </w:r>
      <w:r>
        <w:br/>
      </w:r>
      <w:r>
        <w:rPr>
          <w:rFonts w:ascii="Times New Roman"/>
          <w:b/>
          <w:i w:val="false"/>
          <w:color w:val="000000"/>
        </w:rPr>
        <w:t>
сфере защиты прав потребителей государств – членов Евразийского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союза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взаимодействия уполномоченных органов в сфере защиты прав потребителей государств – членов Евразийского экономического союза (далее соответственно – уполномоченные органы, государства-члены, Союз) является повышение уровня защиты прав потребителей государств-членов, в результате чего будет обеспечено: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создание эффективной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минимизация рисков реализации некачественных, контрафактных, фальсифицированных и опасных для жизни, здоровья, имущества потребителей и окружающей среды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развитие добросовестной конкуренции через повышение доверия потребителей к качеству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оптимизация требований к контролю качества и безопасности продукции, производимой на территориях государств-членов, в целях создания условий для производства и реализации безопасных, качественных, энергоэффективных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повышение эффективности функционирования системы досудебного (претензионного) рассмотрения споров;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совершенствование механизма общественной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подготовка квалифицированных кадров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повышение уровня правовой грамотности потребительского и предпринимательского сообществ.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направлениями взаимодействия уполномоченных органов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совершенствование законодательства государств-членов о защите прав потребителей, в том числе с учетом международного опыта;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создание системы мотивации изготовителей и продавцов для производства и реализации безопасных, качественных, энергоэффективных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обмен информацией о выявленных фактах реализации некачественных, контрафактных, фальсифицированных и опасных для жизни, здоровья, имущества потребителей и окружающей среды товаров (работ, услуг), о применяемых мерах по предотвращению и пресечению реализации таких товаров (работ, услуг) и о нарушениях прав потребителей хозяйствующими субъектами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создание механизма оперативного обмена информацией о выявленных фактах реализации некачественных, контрафактных, фальсифицированных и опасных для жизни, здоровья, имущества потребителей и окружающей среды товаров (работ, услуг), о применяемых мерах по предотвращению и пресечению реализации таких товаров (работ, услуг) и о нарушениях прав потребителей хозяйствующими субъектами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создание системы информационного взаимодействия по вопросам защиты прав потребителей при реализации общих процессов в рамках Союза средствами интегрированной информационной системы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обеспечение проведения совместных научных исследований по вопросам защиты прав потребителей, в том числе с учетом расширения практики электронной торговли товарами (работами, услугами);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создание единой базы организаций государств-членов, осуществляющих экспертные работы в области защиты прав потребителей, и информирование о возможности осуществления новых, не освоенных экспертными организациями видов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создание условий для развития механизма общественной защиты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рамках реализации настоящих Основных направлений целесообразно проведение уполномоченными органами мониторинга систем защиты прав потребителей в государствах-членах, в ходе которого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анализ законодательства государств-членов о защите прав потребителей и разработка предложений по его совершенствованию;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анализ международного законодательства о защите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анализ правоприменительной практики государств-членов в области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анализ судебной практики государств-членов в области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анализ работы национальных систем по информированию населения по вопросам защиты прав потребителей и разработка предложений по их совершенствованию;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анализ применения мер, направленных на выявление и устранение нарушений обязательных требований, установленных в законодательстве государств-членов о защите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анализ результатов статистического наблюдения в области защиты прав потребителей, случаев причинения вреда жизни и здоровью потребителей, окружающей среде и имуществу потребителей, связанных с приобретением и использованием товаров (работ, услуг), имеющих недостатки, и опасных товаров (работ, услуг) либо с предоставлением потребителям несвоевременной, неполной, недостоверной или вводящей в заблуждение информации о товарах (работах, услугах);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анализ эффективности взаимодействия уполномоченных органов и общественных объединений потребителей в области защиты прав потребителей.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