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9302" w14:textId="2bc9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латексных пластин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февраля 2017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Латексные вулканизованные пористые пластины различной толщины, длиной 200 см, шириной от 80 см до 180 см, соответствующие стандартным размерам матрацев, имеющие несколько зон различной жесткости, образованных сквозной и (или) несквозной перфорацией, полученных в результате литья и (или) последующей обработки, применяемые для изготовления матрацев, в соответствии с Основным правилом интерпретации 2 (а) Товарной номенклатуры внешнеэкономической деятельности классифицируются в товарной позиции 9404 единой Товарной номенклатуры внешнеэкономической деятельности Евразийского экономического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Евразийской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комиссии                                   Т. Саркисян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