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aa1f" w14:textId="dffa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Консультативном комитете по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февраля 2017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19 июля 2012 г. № 112 «О Консультативном комитете по промышленности».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2017 г. № 19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Консультативном комитете по промышленности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Консультативный комитет по промышленности (далее – Комитет) создается при Коллегии Евразийской экономической комиссии (далее –  Комиссия)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 (далее – Договор о Союзе)).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является консультативным органом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промышленной политики и промышленного сотрудничества, включая вопросы реализации основных направлений промышленного сотрудничества в рамках Евразийского экономического союза (далее –  Союз) и применения государствами – членами Союза (далее – государства-члены) единых правил предоставления промышленных субсидий в соответствии с разделом XXIV Договора о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в своей деятельности руководствуется Договором о Союзе, другими международными договорами и актами, составляющими право Союза,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Основные задачи и функции Комитета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Комитета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подготовка рекомендаций для Комиссии по вопросам промышленной политики и промышленного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проведение консультаций с представителями государств-членов по вопросам промышленной политики и промышленного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выработка предложений для Комиссии по вопросам совершенствования промышленного сотрудничества в рамках Союза, включая вопросы предоставления промышленных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возложенных на него задач Комитет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предложения и рекомендации для Комиссии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положений раздела XXIV Договора о Союзе, Протокола о промышленном сотрудничестве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Союзе) и Протокола о единых правилах предоставления промышленных субсидий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Союзе) и мониторинг их соблюдения государствами-членами;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 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приоритетов и координация промышленного сотрудничества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эффективных механизмов и инструментов промышленного сотрудничества, соответствующих требованиям Всемирной торговой организации и Организации экономического сотрудничества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международных договоров в рамках Союза и актов органов Союза в сфере промышленной политики и промышленного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научно-технического сотрудничества в целях повышения конкурентоспособности промышленности, ее инновационного и экспортного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производственно-технической кооперации и рыночных форм производственной интеграции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препятствий в сфере промышленной политики в целях обеспечения свободы передвижения товаров на рынке промышленной продукции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приоритетных направлений промышленного сотрудничества, определенных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рассматривает иные вопросы в сфере промышленной политики и промышленного сотрудничества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принимает решение о создании рабочих (экспертных) групп либо о прекращении их деятельности.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Состав Комитета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5. Состав Комитета формируется из руководителей (заместителей руководителей) и уполномоченных представителей органов исполнительной власти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Комитета Комиссия запрашивает у государств-членов предложения по кандидатурам уполномоченных представителей органов исполнительной власти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предложению государств-членов в состав Комитета могут включаться представители бизнес-сообществ, научных и общественных организаций, иные независимые эксперты.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Государства-члены своевременно информируют Комиссию о необходимости замены уполномоченных представителей органов исполнительной власти государств-членов в Комитете, а также представляют предложения по внесению изменений в его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Комитета утверждается распоряжением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Председательствует на заседаниях Комитета и осуществляет общее руководство работой Комитета член Коллегии Комиссии, к компетенции которого относятся вопросы промышленности и агропромышленного комплекса (далее – председатель Комитета).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возложенных на Комитет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утверждает повестку дня заседания Комитета, определяет дату, время и место его проведения по согласованию с членами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утверждает протоколы заседаний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информирует Коллегию и Совет Комиссии о выработанных Комитетом рекомендациях;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утверждает положения рабочих (экспертных) групп по согласованию с членами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назначает заместителя председателя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осуществляет иные функции в пределах компетенции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Заместителем председателя Комитета назначается руководитель департамента Комиссии, в компетенцию которого входят вопросы по направлениям деятельности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Заместитель председателя Комитета выполняет функции председателя Комитета, предусмотренные пунктом 10 настоящего Положения, в случае отсутствия председателя Комитета в связи с временной нетрудоспособностью, отпуском или командировкой.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Ответственный секретарь Комитета назначается председателем Комитета из числа должностных лиц департамента Комиссии, в компетенцию которого входят вопросы по направлениям деятельности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секретарь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подготавливает проект повестки дня заседания Комитета по предложениям председателя Комитета и членов Комитета и представляет ее на утверждение председателю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осуществляет контроль за подготовкой и представлением материалов к проекту повестки дня и заседанию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подготавливает и направляет членам Комитета утвержденную повестку дня заседания Комитета и материалы к ней, в том числе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информирует членов Комитета о дате, времени и месте проведения заседания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ведет протокол заседания Комитета и представляет его на утверждение председателю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организует подготовку и доведение до членов Комитета итоговых документов, подготовленных по результатам заседания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осуществляет контроль за исполнением протокольных решений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приглашению председателя Комитета в заседании Комитета могут участвовать независимые эксперты, обладающие необходимой квалификацией и сотрудники Комиссии, к компетенции которых относятся рассматриваемые на заседании Комитета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приглашению государств-членов в заседании Комитета могут участвовать представители органов исполнительной власти, бизнес-сообществ, научных и общественных организаций к компетенции которых относятся рассматриваемые на заседании Комитета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Комитете могут создаваться рабочие (экспертные) группы для решения вопросов по направлениям деятельности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Составы рабочих (экспертных) групп формируются из числа уполномоченных представителей органов исполнительной власти государств-членов, бизнес-сообществ, научных и общественных организаций государств-членов, к компетенции которых относятся вопросы промышленной политики и промышленного сотрудничества.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работы Комитета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Заседания Комитета проводятся раз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Внеочередные заседания Комитета могут проводиться по инициативе члена Комитета или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внеочередного заседания Комитета принимается по согласованию со всеми членами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Дата, время и место проведения очередного заседания определяется председателем Комитета на основании предложений членов Комитета и отражается в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Предложения по формированию проекта повестки дня заседания Комитета направляются членами Комитета председателю Комитета не позднее чем за 35 календарный дней до даты проведения заседания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Комитета, предложившие вопросы для включения в повестку дня заседания Комитета, обеспечивают представление ответственному секретарю Комитета соответствующих информации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повестки дня заседания Комитета согласовывается с членами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имеет право запрашивать в установленном порядке у уполномоченных органов государств-членов и членов Комитета материалы и информацию по вопросам, отнесенным к компетенции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Материалы к повестке дня заседания Комитета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справки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проекты предлагаемых к рассмотрению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проекты протокольных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проекты рекомендаций для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необходимые справочные и аналитические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Ответственный секретарь Комитета направляет членам Комитета утвержденную повестку дня заседания Комитета и материалы к ней, в том числе в электронном виде, не позднее чем за 15 рабочих дней до даты проведения заседания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Заседания Комитета проводятся, как правило, в помещениях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Комитета может проводиться в любом из государств-членов по решению председателя Комитета, принимаемому на основе предложений уполномоченных органов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принимающее государство-член оказывает содействие в организации и проведении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Члены Комитета участвуют в заседаниях Комитета лично.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присутствия члена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заседании он имеет право заблаговременно представить председателю Комитета свою позицию по рассматриваемым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письменной форме, которая прилагается к протоколу заседания Комитета, и направить информацию об участии уполномоченного им представителя в заседании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Члены Комитета могут рекомендовать снять вопрос с рассмотрения Комитетом, если, по их мнению, данный вопрос требует дополнительной проработки.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Члены Комитета обладают равными правами при обсуждении вопросов на заседании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Решения Комитета принимаются консенсусом 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заседания Комитета оформляются протоколом, в котором фиксируются позиции членов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вопросу, оно излагается в письменной форме и прилагается к протоколу заседания Комитета. К протоколу заседания Комитета также могут прилагаться предложения по проектам рассматриваемых документов, справочные и аналитические материалы и соответствующие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протокола заседания Комитета согласовывается с членами Комитета, участвовавшими в заседании Комитета, в течение 5 рабочих дней с даты заседания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Согласованный протокол заседания Комитета подписывается ответственным секретарем Комитета и утверждается председателем Комитета не позднее 5 рабочих дней с даты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секретарь Комитета направляет протокол заседания Комитета всем членам Комитета в течение 3 рабочих дней с даты его утверждения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председателя Комитета протокол заседания Комитета или выписка из него направляется участвовавшим в заседании Комитета приглашенным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Комитета хранятся у ответственного секретаря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Расходы, связанные с участием в заседаниях Комитета уполномоченных представителей органов исполнительной власти государств-членов, несут направляющие их государства-члены.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заседаниях Комитета представителей бизнес-сообществ, научных и общественных организаций, иных независимых экспертов, указанные лица несут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Организационно-техническое обеспечение деятельности Комитета осуществляется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Основанием для прекращения деятельности Комитета является соответствующее решение Коллегии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прекращения деятельности рабочей (экспертной) группы является соответствующее решение Комитета.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