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faa1f" w14:textId="dffa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Консультативном комитете по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7 февраля 2017 года № 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 xml:space="preserve">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Консультативном комитете по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19 июля 2012 г. № 112 «О Консультативном комитете по промышленности».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30 календарных дней с даты его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Евразийской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комиссии                                   Т. Саркисян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февраля 2017 г. № 19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о Консультативном комитете по промышленности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Консультативный комитет по промышленности (далее – Комитет) создается при Коллегии Евразийской экономической комиссии (далее –  Комиссия)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 (далее – Договор о Союзе)).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является консультативным органом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вопросам промышленной политики и промышленного сотрудничества, включая вопросы реализации основных направлений промышленного сотрудничества в рамках Евразийского экономического союза (далее –  Союз) и применения государствами – членами Союза (далее – государства-члены) единых правил предоставления промышленных субсидий в соответствии с разделом XXIV Договора о Союзе.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 в своей деятельности руководствуется Договором о Союзе, другими международными договорами и актами, составляющими право Союза,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23 декабря 2014 г. № 98, а также настоящим Положением. 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Основные задачи и функции Комитета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Комитета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подготовка рекомендаций для Комиссии по вопросам промышленной политики и промышленного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проведение консультаций с представителями государств-членов по вопросам промышленной политики и промышленного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выработка предложений для Комиссии по вопросам совершенствования промышленного сотрудничества в рамках Союза, включая вопросы предоставления промышленных субсидий.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реализации возложенных на него задач Комитет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подготавливает предложения и рекомендации для Комиссии по следующим вопросам: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положений раздела XXIV Договора о Союзе, Протокола о промышленном сотрудничестве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Союзе) и Протокола о единых правилах предоставления промышленных субсидий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Союзе) и мониторинг их соблюдения государствами-членами;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 </w:t>
      </w:r>
      <w:r>
        <w:rPr>
          <w:rFonts w:ascii="Times New Roman"/>
          <w:b w:val="false"/>
          <w:i w:val="false"/>
          <w:color w:val="000000"/>
          <w:sz w:val="28"/>
        </w:rPr>
        <w:t>Основных направлений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промышленного сотрудничества в рамках Евразийского экономического союза, утвержденных Решением Евразийского межправительственного совета от 8 сентября 2015 г. №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приоритетов и координация промышленного сотрудничества в рамках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эффективных механизмов и инструментов промышленного сотрудничества, соответствующих требованиям Всемирной торговой организации и Организации экономического сотрудничества и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проектов международных договоров в рамках Союза и актов органов Союза в сфере промышленной политики и промышленного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научно-технического сотрудничества в целях повышения конкурентоспособности промышленности, ее инновационного и экспортного потенциала;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производственно-технической кооперации и рыночных форм производственной интеграции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устранение препятствий в сфере промышленной политики в целях обеспечения свободы передвижения товаров на рынке промышленной продукции в рамках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развития приоритетных направлений промышленного сотрудничества, определенных государствами-членами;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рассматривает иные вопросы в сфере промышленной политики и промышленного сотрудничества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принимает решение о создании рабочих (экспертных) групп либо о прекращении их деятельности. 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Состав Комитета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5. Состав Комитета формируется из руководителей (заместителей руководителей) и уполномоченных представителей органов исполнительной власти государств-членов.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формирования состава Комитета Комиссия запрашивает у государств-членов предложения по кандидатурам уполномоченных представителей органов исполнительной власти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 предложению государств-членов в состав Комитета могут включаться представители бизнес-сообществ, научных и общественных организаций, иные независимые эксперты.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Государства-члены своевременно информируют Комиссию о необходимости замены уполномоченных представителей органов исполнительной власти государств-членов в Комитете, а также представляют предложения по внесению изменений в его состав.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Состав Комитета утверждается распоряжением Коллегии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Председательствует на заседаниях Комитета и осуществляет общее руководство работой Комитета член Коллегии Комиссии, к компетенции которого относятся вопросы промышленности и агропромышленного комплекса (далее – председатель Комитета).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Председатель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руководит деятельностью Комитета и организует работу по выполнению возложенных на Комитет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утверждает повестку дня заседания Комитета, определяет дату, время и место его проведения по согласованию с членами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ведет заседания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утверждает протоколы заседаний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информирует Коллегию и Совет Комиссии о выработанных Комитетом рекомендациях;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утверждает положения рабочих (экспертных) групп по согласованию с членами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назначает заместителя председателя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осуществляет иные функции в пределах компетенции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Заместителем председателя Комитета назначается руководитель департамента Комиссии, в компетенцию которого входят вопросы по направлениям деятельности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Заместитель председателя Комитета выполняет функции председателя Комитета, предусмотренные пунктом 10 настоящего Положения, в случае отсутствия председателя Комитета в связи с временной нетрудоспособностью, отпуском или командировкой.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Ответственный секретарь Комитета назначается председателем Комитета из числа должностных лиц департамента Комиссии, в компетенцию которого входят вопросы по направлениям деятельности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Ответственный секретарь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подготавливает проект повестки дня заседания Комитета по предложениям председателя Комитета и членов Комитета и представляет ее на утверждение председателю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осуществляет контроль за подготовкой и представлением материалов к проекту повестки дня и заседанию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подготавливает и направляет членам Комитета утвержденную повестку дня заседания Комитета и материалы к ней, в том числе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информирует членов Комитета о дате, времени и месте проведения заседания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ведет протокол заседания Комитета и представляет его на утверждение председателю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организует подготовку и доведение до членов Комитета итоговых документов, подготовленных по результатам заседания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осуществляет контроль за исполнением протокольных решений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 приглашению председателя Комитета в заседании Комитета могут участвовать независимые эксперты, обладающие необходимой квалификацией и сотрудники Комиссии, к компетенции которых относятся рассматриваемые на заседании Комитета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приглашению государств-членов в заседании Комитета могут участвовать представители органов исполнительной власти, бизнес-сообществ, научных и общественных организаций к компетенции которых относятся рассматриваемые на заседании Комитета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Комитете могут создаваться рабочие (экспертные) группы для решения вопросов по направлениям деятельности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Составы рабочих (экспертных) групп формируются из числа уполномоченных представителей органов исполнительной власти государств-членов, бизнес-сообществ, научных и общественных организаций государств-членов, к компетенции которых относятся вопросы промышленной политики и промышленного сотрудничества.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Порядок работы Комитета 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Заседания Комитета проводятся раз в квартал.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Внеочередные заседания Комитета могут проводиться по инициативе члена Комитета или председателя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проведении внеочередного заседания Комитета принимается по согласованию со всеми членами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Дата, время и место проведения очередного заседания определяется председателем Комитета на основании предложений членов Комитета и отражается в протоколе.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Предложения по формированию проекта повестки дня заседания Комитета направляются членами Комитета председателю Комитета не позднее чем за 35 календарный дней до даты проведения заседания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Комитета, предложившие вопросы для включения в повестку дня заседания Комитета, обеспечивают представление ответственному секретарю Комитета соответствующих информации и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повестки дня заседания Комитета согласовывается с членами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имеет право запрашивать в установленном порядке у уполномоченных органов государств-членов и членов Комитета материалы и информацию по вопросам, отнесенным к компетенции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Материалы к повестке дня заседания Комитета включают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справки по рассматриваемым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проекты предлагаемых к рассмотрению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проекты протокольных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проекты рекомендаций для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необходимые справочные и аналитические материалы.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Ответственный секретарь Комитета направляет членам Комитета утвержденную повестку дня заседания Комитета и материалы к ней, в том числе в электронном виде, не позднее чем за 15 рабочих дней до даты проведения заседания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Заседания Комитета проводятся, как правило, в помещениях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Заседание Комитета может проводиться в любом из государств-членов по решению председателя Комитета, принимаемому на основе предложений уполномоченных органов государств-членов.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 принимающее государство-член оказывает содействие в организации и проведении заседания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решению председателя Комитета заседание Комитета может проводиться в режиме видеоконференции.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Члены Комитета участвуют в заседаниях Комитета лично.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присутствия члена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заседании он имеет право заблаговременно представить председателю Комитета свою позицию по рассматриваемым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письменной форме, которая прилагается к протоколу заседания Комитета, и направить информацию об участии уполномоченного им представителя в заседании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Члены Комитета могут рекомендовать снять вопрос с рассмотрения Комитетом, если, по их мнению, данный вопрос требует дополнительной проработки.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Члены Комитета обладают равными правами при обсуждении вопросов на заседании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Решения Комитета принимаются консенсусом и носят рекомендательный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Результаты заседания Комитета оформляются протоколом, в котором фиксируются позиции членов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у члена Комитета имеется особое мнение по рассматриваемому вопросу, оно излагается в письменной форме и прилагается к протоколу заседания Комитета. К протоколу заседания Комитета также могут прилагаться предложения по проектам рассматриваемых документов, справочные и аналитические материалы и соответствующие обоснования.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протокола заседания Комитета согласовывается с членами Комитета, участвовавшими в заседании Комитета, в течение 5 рабочих дней с даты заседания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Согласованный протокол заседания Комитета подписывается ответственным секретарем Комитета и утверждается председателем Комитета не позднее 5 рабочих дней с даты заседания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секретарь Комитета направляет протокол заседания Комитета всем членам Комитета в течение 3 рабочих дней с даты его утверждения председателем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председателя Комитета протокол заседания Комитета или выписка из него направляется участвовавшим в заседании Комитета приглашенным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заседаний Комитета хранятся у ответственного секретаря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Расходы, связанные с участием в заседаниях Комитета уполномоченных представителей органов исполнительной власти государств-членов, несут направляющие их государства-члены.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связанные с участием в заседаниях Комитета представителей бизнес-сообществ, научных и общественных организаций, иных независимых экспертов, указанные лица несут самостоятельно.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Организационно-техническое обеспечение деятельности Комитета осуществляется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Основанием для прекращения деятельности Комитета является соответствующее решение Коллегии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прекращения деятельности рабочей (экспертной) группы является соответствующее решение Комитета.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