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c099" w14:textId="bcac0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Методику расчета макроэкономических показателей, определяющих устойчивость экономического развития государств –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24 апреля 2017 года № 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макроэкономической политики (приложение № 14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макроэкономических показателей, определяющих устойчивость экономического развития государств – членов Евразийского экономического союза, утвержденную Решением Коллегии Евразийской экономической комиссии от 25 июня 2013 г. № 144,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апреля 2017 г. № 39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Методику расчета макроэкономических показателей, определяющих устойчивость экономического развития государств – членов Евразийского экономического союза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"(далее – государства-члены)" заменить словами "(далее соответственно – показатели, государства-члены)".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 в абзаце первом слова "макроэкономических показателей, определяющих устойчивость экономического развития государств-членов" заменить словом "показателей";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абзацы второй и третий дополнить словами "(в процентах к валовому внутреннему продукту)".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 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 в абзаце двенадцатом слова "денежный фонд" заменить словами "совокупность бюджетов подсекторов";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в абзаце семнадцатом слова "включающие в себя" заменить словами "относящиеся к подсекторам сектора государственного управления:";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в) в абзаце девятнадцатом слова "макроэкономических показателей, определяющих устойчивость экономического развития этих государств," заменить словом "показателей";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г) после абзаца двадцать четвертого дополнить абзацем следующего содержания: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"в Республике Армения – отсутствует;";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д) после абзаца двадцать шестого дополнить абзацем следующего содержания: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"в Кыргызской Республике – Социальный фонд Кыргызской Республики, который включает в себя Пенсионный фонд, Государственный накопительный пенсионный фонд, Фонд обязательного медицинского страхования при Правительстве Кыргызской Республики и Фонд оздоровления трудящихся;".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 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 в абзаце восьмом слова "Макроэкономический показатель, определяющий дефицит (профицит)" заменить словами "Показатель дефицита (профицита)", слово "продукту," заменить словом "продукту";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б) в абзаце тринадцатом слово "макроэкономический" исключить.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 В абзацах двенадцатом и девятнадцатом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"макроэкономический" исключить.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 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