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d5f1" w14:textId="fa7d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металлопроката с полимерным покрытием, происходящего из Китайской Народной Республики и ввозимого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2017 года № 45. Утратил силу решением Коллегии Евразийской экономической комиссии от 23 января 2018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27 февраля 2018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 "О мерах по защите экономических интересов производителей металлопроката с полимерным покрытием в Таможенном союзе".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27 февраля 2018 г.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мая 2012 г. № 49, в порядке, установленном для взимания предварительных антидемпинговых пошлин.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1 июля 2017 г.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