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e7d0" w14:textId="8d1e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внесения изменений и (или) дополнений в сведения, указанные в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2017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191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изменений и (или) дополнений в сведения, указанные в декларации на товары, утвержденный Решением Коллегии Евразийской экономической комиссии от 10 декабря 2013 г. № 289,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2017 г. № 46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внесения изменений и (или) дополнений в сведения, указанные в декларации на товары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случае если обращение содержит сведения, необходимые в соответствии с законодательством государства-члена для возврата (зачета) излишне уплаченных и (или) излишне взысканных таможенных, иных платежей, оно рассматривается в качестве заявления на возврат (зачет), если в соответствии с законодательством государства-члена возврат (зачет) излишне уплаченных и (или) излишне взысканных таможенных, иных платежей производится по заявлению плательщика.".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"16. При подаче в таможенный орган после выпуска товаров обращения либо предусмотренных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документов таможенный орган регистрирует их с указанием даты подачи, в том числе с использованием информационных систем таможенного органа.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Рассмотрение таможенным органом обращения производится в соответствии с законодательством государства-члена в установленный законодательством этого государства-члена срок, который не может превышать 30 календарных дней со дня регистрации обращения в таможенном органе.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Рассмотрение таможенным органом документов, указанных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производится не позднее 3 рабочих дней, следующих за днем регистрации таких документов, если законодательством государства-члена не установлен менее продолжительный срок.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для рассмотрения обращения необходимо направление запроса в орган (организацию), уполномоченный на выдачу и (или) проверку сертификата о происхождении товара, в целях проведения проверки достоверности сведений, содержащихся в сертификате о происхождении товара, а также подлинности сертификата о происхождении товара и (или) получения дополнительных документов и (или) сведений в соответствии с правилами определения происхождения товаров,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 29 мая 2014 года, течение срока, предусмотренного настоящим Порядком, приостанавливается со дня направления запроса по день получения таможенным органом ответа на него, а если в срок, установленный этими правилами определения происхождения товаров, ответ не получен, – по день истечения такого срока (включительно).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Таможенный орган одновременно с направлением запроса в орган (организацию), уполномоченный на выдачу и (или) проверку сертификата о происхождении товара, информирует декларанта о приостановлении срока рассмотрения обращения с указанием причин направления такого запроса.".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первое предложение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"19. В иных случаях таможенный орган принимает решение о внесении изменений и (или) дополнений в сведения, указанные в ДТ. Принятие решения о внесении изменений и (или) дополнений в сведения, указанные в ДТ, осуществляется должностным лицом в переделах сроков, установленных в соответствии с абзацами вторым –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Порядка.".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