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27cc" w14:textId="9e82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фасадной керамической плитки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2017 года № 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Фасадная керамическая плитка, глазурованная или неглазурованная, предназначенная для установки с помощью Г- образных зацепов, расположенных на тыльной стороне плитки, на металлические профили, прикрепленные к фасаду здания, в соответствии с Основным правилом интерпретации Товарной номенклатуры внешнеэкономической деятельности 1 классифицируется в товарной позиции 6907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