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3b89" w14:textId="5883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вопросах, связанных с транспортными средствами для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2017 года № 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50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авто- и мототранспортных средств и прицепов к авто- и мототранспортным средствам, являющихся транспортными средствами для личного пользования;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момента выпуска и рабочего объема двигателя авто- и мототранспортных средств, являющихся транспортными средствами для личного пользования.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2017 г. № 74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отдельных видов авто- и мототранспортных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и прицепов к авто- и мототранспортным средствам, </w:t>
      </w:r>
      <w:r>
        <w:br/>
      </w:r>
      <w:r>
        <w:rPr>
          <w:rFonts w:ascii="Times New Roman"/>
          <w:b/>
          <w:i w:val="false"/>
          <w:color w:val="000000"/>
        </w:rPr>
        <w:t xml:space="preserve">являющихся транспортными средствами для личного пользования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Автомобили легковые (за исключением автомобилей, специально предназначенных для медицинских целей) и прочие моторные транспортные средства, предназначенные главным образом для перевозки людей, классифицируемые в товарной позиции 8703 ТН ВЭД ЕАЭС.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Квадроциклы, снегоходы, снегоболотоходы, мотовездеходы и иные моторные транспортные средства, не предназначенные для движения по дорогам общего пользования (за исключением гоночных автомобилей, не предназначенных для движения по дорогам общего пользования), классифицируемые в товарной позиции 8703 ТН ВЭД ЕАЭС.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Мотоциклы, мопеды, мотороллеры, классифицируемые в товарной позиции 8711 ТН ВЭД ЕАЭС.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Моторные транспортные средства для перевозки не более 12 человек, включая водителя, классифицируемые в товарной позиции 8702 ТН ВЭД ЕАЭС, моторные транспортные средства для перевозки грузов с полной массой до 5 тонн включительно, классифицируемые в субпозициях 8704 21, 8704 31, 8704 41 и 8704 51 ТН ВЭД ЕАЭС, за исключением моторных транспортных средств, специально предназначенных для перевозки высокорадиоактивных материалов.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Коллегии Евразийской экономической комиссии от 01.03.2022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Прицепы (за исключением прицепов для перевозки автомобилей) с полной массой до 3,5 тонны включительно, классифицируемые в товарной позиции 8716 ТН ВЭД ЕАЭС, прицепы типа "дом-автоприцеп" для проживания или для автотуристов, классифицируемые в субпозиции 8716 10 ТН ВЭД ЕАЭС.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2017 г. № 74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момента выпуска и рабочего объема двигателя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авто- и мототранспортных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являющихся транспортными средствами для личного пользования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устанавливает правила определения момента выпуска и рабочего объема двигателя авто- и мототранспортных средств, являющихся транспортными средствами для личного пользования (далее – транспортное средство).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Момент выпуска, то есть дата изготовления, и рабочий объем двигателя транспортного средства определяются декларантом и таможенным органом на основании: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о дате изготовления и рабочем объеме двигателя транспортного средства, содержащейся в документах, подтверждающих регистрацию этого средства в государстве предыдущей регистрации;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изготовителя транспортного средства, закодированной в идентификационном номере этого средства или содержащейся на идентификационных наклейках, табличках кузова, шасси автотранспортного средства и идентификационных наклейках, табличках рамы, двигателя мототранспортного средства.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случае отсутствия указанной в пункте 2 настоящего Порядка информации или невозможности однозначного определения на ее основании момента выпуска и (или) рабочего объема двигателя транспортного средства, а также в целях проверки указанной информации момент выпуска и (или) рабочий объем двигателя транспортного средства определяются декларантом на основании вспомогательных источников информации, в качестве которых могут применяться заключение представителя изготовителя транспортного средства в государстве – члене Евразийского экономического союза (далее – государство-член), заключение торгово-промышленной палаты государства-члена (иной аналогичной организации) или экспертной организации государства-члена, а также другие справочные и информационные источники.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случае отсутствия указанной в пункте 2 настоящего Порядка информации или невозможности однозначного определения на ее основании момента выпуска и (или) рабочего объема двигателя транспортного средства, а также в целях проведения таможенного контроля (в том числе после выпуска этого средства) момент выпуска и (или) рабочий объем двигателя транспортного средства определяются таможенным органом на основании вспомогательных источников информации, в качестве которых могут применяться заключение представителя изготовителя транспортного средства в государстве-члене, заключение торгово-промышленной палаты государства-члена (иной аналогичной организации), заключение таможенного эксперта (эксперта), другие справочные и информационные источники.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орган вправе применять вспомогательные источники информации, ранее использованные в соответствии с пунктом 3 настоящего Порядка и представленные декларантом.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если на основании пунктов 2 – 4 настоящего Порядка определен год изготовления транспортного средства, моментом выпуска считается 1 июля года его изготовления, если определены год и месяц изготовления, – 15-е число месяца изготовления.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 основании пунктов 2 – 4 настоящего Порядка рабочий объем двигателя транспортного средства не определен, рабочим объемом считается максимальный рабочий объем двигателя, который может устанавливаться изготовителем на соответствующую модель транспортного средства согласно справочным и информационным источникам.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