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7886" w14:textId="39a7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интервальных количественных значений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2017 год и на период 2018 – 2020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2017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Утвердить прилагаемые интервальные количественные значения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2017 год и на период 2018 – 2020 годов.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26 июля 2016 г. № 85 "Об утверждении интервальных количественных значений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2016 год и на период 2017 – 2019 годов".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2017 г. № 87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Интервальные количественные значения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</w:t>
      </w:r>
      <w:r>
        <w:br/>
      </w:r>
      <w:r>
        <w:rPr>
          <w:rFonts w:ascii="Times New Roman"/>
          <w:b/>
          <w:i w:val="false"/>
          <w:color w:val="000000"/>
        </w:rPr>
        <w:t xml:space="preserve">на 2017 год и на период 2018 – 2020 годов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1905"/>
        <w:gridCol w:w="1167"/>
        <w:gridCol w:w="2162"/>
        <w:gridCol w:w="1079"/>
        <w:gridCol w:w="1083"/>
        <w:gridCol w:w="1079"/>
        <w:gridCol w:w="1084"/>
        <w:gridCol w:w="1079"/>
        <w:gridCol w:w="1085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Интервальные количественные значения прогнозов темпов развития мировой экономики (расчет по паритету покупательной способности) </w:t>
            </w:r>
          </w:p>
          <w:bookmarkEnd w:id="5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к предыдущему году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– 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– 3,8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– 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– 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Интервальные количественные значения прогнозов цен на нефть марки Brent </w:t>
            </w:r>
          </w:p>
          <w:bookmarkEnd w:id="6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 за баррель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 – 57,0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 – 61,0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 – 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 – 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