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c6f2" w14:textId="eadc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в связи с внесением изменений в единую Товарную номенклатуру внешнеэкономической деятельности Содружества Независимых Государств, а также в некоторые решения Высшего Евразийского экономического совета 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августа 2017 года № 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в связи с внесением изменений в единую Товарную номенклатуру внешнеэкономической деятельности Содружества Независимых Государств, утвержденных Решением Совета руководителей таможенных служб государств – участников СНГ от 14 июня 2017 г. № 11/65,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1. 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16, наименование подсубпозиции 5903 90 910 0 ТН ВЭД ЕАЭС изложить в следующей редакции: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 – – производными целлюлозы или другими пластмассами, с текстильным материалом, образующим лицевую сторону".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утвержденном Решением Коллегии Евразийской экономической комиссии от 19 апреля 2016 г. № 36, наименование субпозиции 8427 10 ТН ВЭД ЕАЭС изложить в следующей редакции: 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"– погрузчики и тележки, оснащенные подъемным или погрузочно-разгрузочным оборудованием, самоходные с приводом от электрического двигателя".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 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