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0a35" w14:textId="d420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сентября 2017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деклараций"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Решению, применяется в правоотношениях, возникших с 28 сентября 2016 г.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2017 г. № 116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Комиссии Таможенного союза  </w:t>
      </w:r>
      <w:r>
        <w:br/>
      </w:r>
      <w:r>
        <w:rPr>
          <w:rFonts w:ascii="Times New Roman"/>
          <w:b/>
          <w:i w:val="false"/>
          <w:color w:val="000000"/>
        </w:rPr>
        <w:t xml:space="preserve">от 20 сентября 2010 г. № 378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особенностей перемещения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с кодом 020 слова "в позициях 090, 096" заменить словами "в позициях с кодами 090 и 099";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с кодом 096 исключить.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Раздел 9 классификатора видов документов и сведений, используемых при таможенном декларировании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), после позиции с кодом 09032 дополнить позицией следующего содержания: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07"/>
        <w:gridCol w:w="10293"/>
      </w:tblGrid>
      <w:tr>
        <w:trPr>
          <w:trHeight w:val="30" w:hRule="atLeast"/>
        </w:trPr>
        <w:tc>
          <w:tcPr>
            <w:tcW w:w="20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"09033</w:t>
            </w:r>
          </w:p>
          <w:bookmarkEnd w:id="9"/>
        </w:tc>
        <w:tc>
          <w:tcPr>
            <w:tcW w:w="10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внесении изменений (дополнений) в декларацию на товары (решение таможенного органа о внесении изменений и (или) дополнений в сведения, указанные в декларации на товары, по форме, утвержденной Евразийской экономической комиссией, решение таможенного органа о взыскании таможенных платежей, процентов, пеней, акт таможенной проверки) (для Республики Беларусь)".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классификаторе видов груза, упаковки и упаковочных материалов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с кодом NA код "NA" заменить кодом "NA*";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дополнить сноской следующего содержания: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"* Не применяется при заполнении декларации на товары и транзитной декларации.".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классификаторе стран мира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22</w:t>
      </w:r>
      <w:r>
        <w:rPr>
          <w:rFonts w:ascii="Times New Roman"/>
          <w:b w:val="false"/>
          <w:i w:val="false"/>
          <w:color w:val="000000"/>
          <w:sz w:val="28"/>
        </w:rPr>
        <w:t xml:space="preserve">) позицию с кодом CZ изложить в следующей редакции: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5"/>
        <w:gridCol w:w="4075"/>
      </w:tblGrid>
      <w:tr>
        <w:trPr>
          <w:trHeight w:val="30" w:hRule="atLeast"/>
        </w:trPr>
        <w:tc>
          <w:tcPr>
            <w:tcW w:w="8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"CZ</w:t>
            </w:r>
          </w:p>
          <w:bookmarkEnd w:id="15"/>
        </w:tc>
        <w:tc>
          <w:tcPr>
            <w:tcW w:w="4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ЧЕХИЯ".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классификаторе валют (</w:t>
      </w:r>
      <w:r>
        <w:rPr>
          <w:rFonts w:ascii="Times New Roman"/>
          <w:b w:val="false"/>
          <w:i w:val="false"/>
          <w:color w:val="000000"/>
          <w:sz w:val="28"/>
        </w:rPr>
        <w:t>Приложение 23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позицию с кодом 174 изложить в следующей редакции: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80"/>
        <w:gridCol w:w="5103"/>
        <w:gridCol w:w="2617"/>
      </w:tblGrid>
      <w:tr>
        <w:trPr>
          <w:trHeight w:val="30" w:hRule="atLeast"/>
        </w:trPr>
        <w:tc>
          <w:tcPr>
            <w:tcW w:w="45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"174</w:t>
            </w:r>
          </w:p>
          <w:bookmarkEnd w:id="18"/>
        </w:tc>
        <w:tc>
          <w:tcPr>
            <w:tcW w:w="5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KMF</w:t>
            </w:r>
          </w:p>
        </w:tc>
        <w:tc>
          <w:tcPr>
            <w:tcW w:w="2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Коморский франк";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с кодом 418 изложить в следующей редакции: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90"/>
        <w:gridCol w:w="4993"/>
        <w:gridCol w:w="2617"/>
      </w:tblGrid>
      <w:tr>
        <w:trPr>
          <w:trHeight w:val="30" w:hRule="atLeast"/>
        </w:trPr>
        <w:tc>
          <w:tcPr>
            <w:tcW w:w="4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"418</w:t>
            </w:r>
          </w:p>
          <w:bookmarkEnd w:id="20"/>
        </w:tc>
        <w:tc>
          <w:tcPr>
            <w:tcW w:w="49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LAK</w:t>
            </w:r>
          </w:p>
        </w:tc>
        <w:tc>
          <w:tcPr>
            <w:tcW w:w="2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Лаосский кип".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