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891d" w14:textId="2788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разделения препятствий на внутреннем рынке Евразийского экономического союза на барьеры, изъятия и ограничения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152. Утратило силу решением Коллегии Евразийской экономической комиссии от 2 февраля 2021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рамках реализации подпункта 10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года), а также во исполнение распоряжения Совета Евразийской экономической комиссии от 17 марта 2016 г. № 5 и распоряжения Совета Евразийской экономической комиссии от 18 октября 2016 г. № 29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Методологию разделения препятствий на внутреннем рынке Евразийского экономического союза на барьеры, изъятия и ограничения.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152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разделения препятствий на внутреннем рынке Евразийского экономического союза на барьеры, изъятия и ограничения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Методология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и в рамках реализации подпункта 10 пункта 43 Положения о Евразийской экономической комиссии (приложение № 1 к Договору), а также во исполнение распоряжения Совета Евразийской экономической комиссии от 17 марта 2016 г. № 5 и распоряжения Совета Евразийской экономической комиссии от 18 октября 2016 г. № 29 в целях обеспечения взаимодействия Евразийской экономической комиссии с органами государственной власти государств – членов Евразийского экономического союза (далее соответственно – Комиссия, государства-члены, Союз) при формировании реестра барьеров, изъятий и ограничений на внутреннем рынке Союза (далее – реестр) и определяет критерии разделения препятствий на внутреннем рынке Союза на барьеры, изъятия и ограничения.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настоящей Методологии,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"барьеры" – препятствия для свободного движения товаров, услуг, капитала, рабочей силы в рамках функционирования внутреннего рынка Союза, не соответствующие праву Союза;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"изъятия" – предусмотренные правом Союза исключения (отступления) в части неприменения государством-членом общих правил функционирования внутреннего рынка Союза;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"ограничения" – препятствия для свободного движения товаров, услуг, капитала, рабочей силы в рамках функционирования внутреннего рынка Союза, возникшие вследствие отсутствия правового регулирования экономических отношений, развитие которых предусмотрено правом Союза.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настоящей Методологии, применяются в значениях, определенных Договором и актами, входящими в право Союза.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Препятствие подлежит отнесению к барьеру в случае, если оно не соответствует нормам, предусмотренным правом Союза.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Препятствие подлежит отнесению к изъятию при его соответствии одному из следующих критериев: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препятствие возникло ввиду предусмотренного правом Союза исключения (отступления) из общих правил свободного движения товаров, услуг (включая учреждение и деятельность), капитала и рабочей силы при функционировании внутреннего рынка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препятствие возникло ввиду того, что государствами-членами введены (могут быть введены) меры в соответствии с правом Союза, в том числе в одностороннем порядке.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Препятствие подлежит отнесению к ограничению при его соответствии одному из следующих критериев: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препятствие возникло в результате отсутствия правового регулирования экономических отношений в праве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препятствие возникло ввиду отсутствия норм права Союза, разработка которых предусмотрена правом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препятствие выявлено в результате анализа правоприменительной практики, установившего противоречие между нормами права Союза.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Препятствия разделяются на барьеры, изъятия и ограничения по результатам мониторинга исполнения государствами-членами положений Договора, международных договоров и актов, составляющих право Союза,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Союза, проведенного департаментом Комиссии, к компетенции которого относятся вопросы функционирования внутренних рынков (далее – уполномоченный департамент), самостоятельно в инициативном порядке либо в связи с имеющимися сведениями о препятствиях, поступившими от государств-членов, юридических и физических лиц в соответствии с подразделом 7 раздела III Регламента работы Евразийской экономической комиссии, утвержденного Решением Высшего Евразийского экономического совета от 23 декабря 2014 г. № 98 (далее – Регламент), а также от структурных подразделений Комиссии.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целях подготовки материалов по вопросу разделения препятствий на барьеры, изъятия и ограничения уполномоченный департамент осуществляет анализ сведений, полученных в соответствии с пунктом 6 настоящей Методологии, готовит заключение о наличии либо об отсутствии признаков препятствий на внутреннем рынке Союза, взаимодействует с государствами-членами, структурными подразделениями Комиссии, Деловым советом Евразийского экономического союза, бизнес-сообществами государств-членов, а также с иными заинтересованными лицами.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департамент обобщает сведения о препятствиях и анализирует их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 со структурными подразделениями Комиссии путем взаимодействия в порядке, определенном Правилами внутреннего документооборота в Евразийской экономической комиссии, утвержденными Решением Коллегии Евразийской экономической комиссии от 5 мая 2015 г. № 46.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признаков препятствия уполномоченный департамент дает оценку влияния барьеров, изъятий и ограничений на экономики государств-членов.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Разделение препятствий на барьеры, изъятия и ограничения осуществляется уполномоченным департаментом совместно с органами государственной власти государств-членов в срок, не превышающий 2 месяцев с даты подготовки заключения о наличии либо об отсутствии признаков препятствий на внутреннем рынке Союза.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заключение с приложением документов (материалов) по рассматриваемому вопросу направляется Комиссией в правительства государств-членов с одновременным направлением указанных документов (материалов) (за исключением документов ограниченного распространения) посредством электронной почты в адрес органов государственной власти государств-членов, уполномоченных на взаимодействие с Комиссией. Государства-члены представляют в Комиссию информацию о своих позициях по заключению в течение 30 календарных дней с даты его получения.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государства-члена, в котором возникло препятствие, с заключением Комиссия организует проведение консультаций с участием представителей уполномоченных органов всех государств-членов по вопросам разделения препятствий на барьеры, изъятия и ограничения и их включения в реестр.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заблаговременно, не позднее 15 календарных дней до даты проведения соответствующих консультаций, направляет информацию о позициях государств-членов по заключению в правительства других государств-членов с одновременным направлением указанной информации (за исключением сведений ограниченного распространения) посредством электронной почты в адрес органов государственной власти государств-членов, уполномоченных на взаимодействие с Комиссией.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Препятствия включаются в реестр при наличии одного из следующих оснований: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позиция государства-члена, в котором возникло препятствие, по заключению, предусмотренному пунктом 8 настоящей Методологии, согласно которой государство-член согласилось с квалификацией препятствия в качестве барьера, изъятия или ограничения;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протокол консультаций, в соответствии с которым все государства-члены согласились с квалификацией препятствия в качестве барьера, изъятия или ограничения и с его включением в реестр;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отношении барьеров, не согласованных государствами-членами по итогам консультаций, – решение Коллегии Комиссии о необходимости исполнения государством-членом международных договоров, входящих в право Союза, и решений Комиссии. 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Вопросы о не согласованных государствами-членами по итогам консультаций изъятиях и ограничениях могут вноситься для рассмотрения органами Союза (Высшим Евразийским экономическим советом, Евразийским межправительственным советом, Советом Комиссии и Коллегией Комиссии) в соответствии с Регламентом. При этом в комплект документов и материалов по вопросу включается заключение о наличии либо об отсутствии признаков препятствий на внутреннем рынке Союза. 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Реестр формируется и ведется в электронном виде в порядке, определяемом приказом Председателя Коллегии Комиссии. 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Препятствия, включенные в реестр, подлежат устранению в порядке, предусмотренном правом Союза.   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