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bfa4" w14:textId="a93b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"О безопасности продукции, предназначенной для детей и подростков" (ТР ТС 007/2011)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ноября 2017 года № 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Установить, что: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документы об оценке соответствия продукции, в отношении которой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28 апреля 2017 г. № 51 внесены изменения, обязательным требованиям, установленным техническим регламентом Таможенного союза "О безопасности продукции, предназначенной для детей и подростков" (ТР ТС 007/2011), принятым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797 (далее – технический регламент), выданные или принятые до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28 апреля 2017 г. № 51, действительны до окончания срока их действия;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производство и выпуск в обращение на таможенной территории Евразийского экономического союза продукции, являющейся объектом технического регулирования технического регламента, при наличии документов об оценке соответствия, указанных в подпункте "а" настоящего пункта, допускаются до окончания срока действия таких документов;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обращение продукции, являющейся объектом технического регулирования технического регламента, выпущенной в обращение в период действия документов об оценке соответствия, указанных в подпункте "а" настоящего пункта, допускается в течение срока годности (срока службы) этой продукции.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течение 12 месяцев с даты вступления в силу изменений в технический регламент Таможенного союза "О безопасности продукции, предназначенной для детей и подростков" (ТР ТС 007/2011), внесенных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28 апреля 2017 г. № 51, допускаются производство и выпуск в обращение на таможенной территории Евразийского экономического союза щеток зубных, щеток зубных электрических с питанием от химических источников тока, массажеров для десен и других аналогичных изделий, предназначенных для детей старше 3 лет и подростков, без документов об обязательной оценке соответствия и без маркировки единым знаком обращения продукции на рынке Евразийского экономического союза.  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указанной продукции допускается в течение срока годности (срока службы) этой продукции. 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28 апреля 2017 г. № 51. 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