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14dc" w14:textId="8801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общем перечне статей административного и уголовного законодательства государств – членов Евразийского экономического союза, предусматривающих административную и уголовную ответственность за административные правонарушения и преступления или уголовные правонарушения, привлечение к ответственности за совершение которых законодательством государств членов определено в качестве основания для отказа во включении в реестр уполномоченных экономических операторов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декабря 2017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433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Порядок формирования и ведения общего перечня статей административного и уголовного законодательства государств – членов Евразийского экономического союза, предусматривающих административную и уголовную ответственность за административные правонарушения и преступления или уголовные правонарушения, привлечение к ответственности за совершение которых законодательством государствчленов определено в качестве основания для отказа во включении в реестр уполномоченных экономических операторов.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Установить, что информация из общего перечня статей административного и уголовного законодательства государств – членов Евразийского экономического союза, предусматривающих административную и уголовную ответственность за административные правонарушения и преступления или уголовные правонарушения, привлечение к ответственности за совершение которых законодательством государствчленов определено в качестве основания для отказа во включении в реестр уполномоченных экономических операторов, используется при проверке соблюдения юридическим лицом, претендующим на включение в реестр уполномоченных экономических операторов, условий включения в указанный реестр.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 апреля 2017 года.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№ 181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 </w:t>
      </w:r>
      <w:r>
        <w:br/>
      </w:r>
      <w:r>
        <w:rPr>
          <w:rFonts w:ascii="Times New Roman"/>
          <w:b/>
          <w:i w:val="false"/>
          <w:color w:val="000000"/>
        </w:rPr>
        <w:t xml:space="preserve">формирования и ведения общего перечня статей административного и уголовного законодательства государств – членов Евразийского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экономического союза, предусматривающих административную и уголовную ответственность за административные правонарушения и </w:t>
      </w:r>
      <w:r>
        <w:br/>
      </w:r>
      <w:r>
        <w:rPr>
          <w:rFonts w:ascii="Times New Roman"/>
          <w:b/>
          <w:i w:val="false"/>
          <w:color w:val="000000"/>
        </w:rPr>
        <w:t xml:space="preserve">преступления или уголовные правонарушения, привлечение к ответственности за совершение которых законодательством государствчленов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определено в качестве основания для отказа во включении в реестр уполномоченных экономических операторов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Порядок разработан в соответствии с пунктом 2 статьи 433 Таможенного кодекса Евразийского экономического союза (далее – Союз) и определяет правила формирования и ведения общего перечня статей административного и уголовного законодательства государств – членов Союза (далее – государствачлены), предусматривающих административную и уголовную ответственность за административные правонарушения и преступления или уголовные правонарушения, привлечение к ответственности за совершение которых законодательством государствчленов определено в качестве основания для отказа во включении в реестр уполномоченных экономических операторов (далее – перечень).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Формирование и ведение перечня включают в себя получение, хранение, систематизацию и актуализацию информации о статьях административного и уголовного законодательства государствчленов, предусматривающих административную и уголовную ответственность за административные правонарушения и преступления или уголовные правонарушения (далее – информация), предоставляемой таможенными органами государствчленов в Евразийскую экономическую комиссию (далее – Комиссия), и осуществляются Комиссией.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Перечень составляется по форме согласно приложению и размещается на официальном сайте Союза.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Информация направляется в Комиссию таможенными органами государствчленов в формате *.xlsx на адрес электронной почты Комиссии cis@eecommission.org не позднее 5 рабочих дней с даты официального опубликования изменений, вносимых в соответствующие акты государствчленов, если эти изменения затрагивают информацию, включенную в перечень.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Комиссия на основании поступившей информации обеспечивает обновление перечня на официальном сайте Союза не позднее 5 рабочих дней с даты получения такой информации.   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Порядку формирования и ведения общего перечня статей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административного и уголовного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 членов Евразийского экономического союза,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предусматривающих административную и уголовную ответственность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административные правонарушения и преступления или уголовные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правонарушения, привлечение к ответственности за совершение которых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государствчленов определено в качестве основания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отказа во включении в реестр уполномоченных экономических операторов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(форма) 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Общий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статей административного и уголовного законодательства государств – 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союза, предусматривающих административную и уголовную </w:t>
      </w:r>
      <w:r>
        <w:br/>
      </w:r>
      <w:r>
        <w:rPr>
          <w:rFonts w:ascii="Times New Roman"/>
          <w:b/>
          <w:i w:val="false"/>
          <w:color w:val="000000"/>
        </w:rPr>
        <w:t xml:space="preserve">ответственность за административные правонарушения и преступления или уголовные правонарушения,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привлечение к ответственности за совершение которых законодательством государствчленов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определено в качестве основания для отказа во включении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в реестр уполномоченных экономических операторов 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130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