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7a9d" w14:textId="5ca7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графитированных электродов, происходящих из Индии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2017 года № 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Продлить по 1 октября 2018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288 "О применении антидемпинговой меры посредством введения антидемпинговой пошлины в отношении графитированных электродов, происходящих из Индии и ввозимых на единую таможенную территорию Таможенного союза".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1 октября 2018 г. включительно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288, в порядке, установленном для взимания предварительных антидемпинговых пошлин.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опубликования, но не ранее 26 января 2018 г.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